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A67" w:rsidRDefault="00584A67" w:rsidP="00F14166">
      <w:pPr>
        <w:jc w:val="center"/>
        <w:rPr>
          <w:b/>
          <w:bCs/>
          <w:sz w:val="28"/>
          <w:szCs w:val="28"/>
          <w:lang w:val="en-GB"/>
        </w:rPr>
      </w:pPr>
    </w:p>
    <w:p w:rsidR="00F14166" w:rsidRPr="00AB35FA" w:rsidRDefault="00916725" w:rsidP="00F14166">
      <w:pPr>
        <w:jc w:val="center"/>
        <w:rPr>
          <w:sz w:val="32"/>
          <w:szCs w:val="32"/>
          <w:lang w:val="en-GB"/>
        </w:rPr>
      </w:pPr>
      <w:bookmarkStart w:id="0" w:name="SectionH_Reference_Documents"/>
      <w:r w:rsidRPr="00AB35FA">
        <w:rPr>
          <w:b/>
          <w:bCs/>
          <w:sz w:val="32"/>
          <w:szCs w:val="32"/>
          <w:lang w:val="en-GB"/>
        </w:rPr>
        <w:t xml:space="preserve">SECTION </w:t>
      </w:r>
      <w:r w:rsidR="00CE61D6" w:rsidRPr="00AB35FA">
        <w:rPr>
          <w:b/>
          <w:bCs/>
          <w:sz w:val="32"/>
          <w:szCs w:val="32"/>
          <w:lang w:val="en-GB"/>
        </w:rPr>
        <w:t>H</w:t>
      </w:r>
      <w:r w:rsidR="00F14166" w:rsidRPr="00AB35FA">
        <w:rPr>
          <w:b/>
          <w:bCs/>
          <w:sz w:val="32"/>
          <w:szCs w:val="32"/>
          <w:lang w:val="en-GB"/>
        </w:rPr>
        <w:t>: REFERENCE DOCUMENTS</w:t>
      </w:r>
      <w:bookmarkEnd w:id="0"/>
    </w:p>
    <w:p w:rsidR="00F14166" w:rsidRPr="001042D8" w:rsidRDefault="00F14166" w:rsidP="00F14166">
      <w:pPr>
        <w:rPr>
          <w:sz w:val="20"/>
          <w:lang w:val="en-GB"/>
        </w:rPr>
      </w:pPr>
    </w:p>
    <w:p w:rsidR="0068346F" w:rsidRPr="004D08F8" w:rsidRDefault="0068346F" w:rsidP="00F14166">
      <w:pPr>
        <w:rPr>
          <w:b/>
          <w:sz w:val="24"/>
          <w:szCs w:val="24"/>
          <w:lang w:val="en-GB"/>
        </w:rPr>
      </w:pPr>
      <w:r w:rsidRPr="004D08F8">
        <w:rPr>
          <w:b/>
          <w:sz w:val="24"/>
          <w:szCs w:val="24"/>
          <w:lang w:val="en-GB"/>
        </w:rPr>
        <w:t>CONTENTS</w:t>
      </w:r>
    </w:p>
    <w:p w:rsidR="0068346F" w:rsidRPr="00584A67" w:rsidRDefault="0068346F" w:rsidP="00F14166">
      <w:pPr>
        <w:rPr>
          <w:b/>
          <w:sz w:val="20"/>
          <w:lang w:val="en-GB"/>
        </w:rPr>
      </w:pPr>
    </w:p>
    <w:p w:rsidR="00F14166" w:rsidRPr="00584A67" w:rsidRDefault="00346668" w:rsidP="00584A67">
      <w:pPr>
        <w:tabs>
          <w:tab w:val="left" w:pos="9155"/>
        </w:tabs>
        <w:spacing w:after="120"/>
        <w:rPr>
          <w:b/>
          <w:sz w:val="20"/>
          <w:lang w:val="en-GB"/>
        </w:rPr>
      </w:pPr>
      <w:r>
        <w:rPr>
          <w:b/>
          <w:sz w:val="24"/>
          <w:szCs w:val="24"/>
          <w:lang w:val="en-GB"/>
        </w:rPr>
        <w:t>Item</w:t>
      </w:r>
      <w:r w:rsidR="00F14166" w:rsidRPr="00584A67">
        <w:rPr>
          <w:b/>
          <w:sz w:val="24"/>
          <w:szCs w:val="24"/>
          <w:lang w:val="en-GB"/>
        </w:rPr>
        <w:tab/>
        <w:t>Page</w:t>
      </w:r>
    </w:p>
    <w:p w:rsidR="00C6551D" w:rsidRDefault="00A65230" w:rsidP="00C6551D">
      <w:pPr>
        <w:pStyle w:val="TOC1"/>
        <w:rPr>
          <w:rFonts w:asciiTheme="minorHAnsi" w:eastAsiaTheme="minorEastAsia" w:hAnsiTheme="minorHAnsi" w:cstheme="minorBidi"/>
          <w:szCs w:val="22"/>
          <w:lang w:val="en-ZA" w:eastAsia="en-ZA"/>
        </w:rPr>
      </w:pPr>
      <w:r w:rsidRPr="00A65230">
        <w:rPr>
          <w:sz w:val="20"/>
        </w:rPr>
        <w:fldChar w:fldCharType="begin"/>
      </w:r>
      <w:r w:rsidR="00C6551D">
        <w:rPr>
          <w:sz w:val="20"/>
        </w:rPr>
        <w:instrText xml:space="preserve"> TOC \o "1-1" \h \z \t "List,1,List 2,1,List 3,1" </w:instrText>
      </w:r>
      <w:r w:rsidRPr="00A65230">
        <w:rPr>
          <w:sz w:val="20"/>
        </w:rPr>
        <w:fldChar w:fldCharType="separate"/>
      </w:r>
      <w:hyperlink w:anchor="_Toc324849298" w:history="1">
        <w:r w:rsidR="00C6551D" w:rsidRPr="00533D8C">
          <w:rPr>
            <w:rStyle w:val="Hyperlink"/>
          </w:rPr>
          <w:t>REFERENCE DOCUMENTS</w:t>
        </w:r>
        <w:r w:rsidR="00C6551D">
          <w:rPr>
            <w:webHidden/>
          </w:rPr>
          <w:tab/>
        </w:r>
        <w:r>
          <w:rPr>
            <w:webHidden/>
          </w:rPr>
          <w:fldChar w:fldCharType="begin"/>
        </w:r>
        <w:r w:rsidR="00C6551D">
          <w:rPr>
            <w:webHidden/>
          </w:rPr>
          <w:instrText xml:space="preserve"> PAGEREF _Toc324849298 \h </w:instrText>
        </w:r>
        <w:r>
          <w:rPr>
            <w:webHidden/>
          </w:rPr>
        </w:r>
        <w:r>
          <w:rPr>
            <w:webHidden/>
          </w:rPr>
          <w:fldChar w:fldCharType="separate"/>
        </w:r>
        <w:r w:rsidR="00C6551D">
          <w:rPr>
            <w:webHidden/>
          </w:rPr>
          <w:t>2</w:t>
        </w:r>
        <w:r>
          <w:rPr>
            <w:webHidden/>
          </w:rPr>
          <w:fldChar w:fldCharType="end"/>
        </w:r>
      </w:hyperlink>
    </w:p>
    <w:p w:rsidR="00C6551D" w:rsidRPr="00C6551D" w:rsidRDefault="00A65230" w:rsidP="00C6551D">
      <w:pPr>
        <w:pStyle w:val="TOC1"/>
        <w:rPr>
          <w:rFonts w:asciiTheme="minorHAnsi" w:eastAsiaTheme="minorEastAsia" w:hAnsiTheme="minorHAnsi" w:cstheme="minorBidi"/>
          <w:szCs w:val="22"/>
          <w:lang w:val="en-ZA" w:eastAsia="en-ZA"/>
        </w:rPr>
      </w:pPr>
      <w:hyperlink w:anchor="_Toc324849299" w:history="1">
        <w:r w:rsidR="00C6551D" w:rsidRPr="00C6551D">
          <w:rPr>
            <w:rStyle w:val="Hyperlink"/>
          </w:rPr>
          <w:t>H.1</w:t>
        </w:r>
        <w:r w:rsidR="00C6551D" w:rsidRPr="00C6551D">
          <w:rPr>
            <w:rFonts w:asciiTheme="minorHAnsi" w:eastAsiaTheme="minorEastAsia" w:hAnsiTheme="minorHAnsi" w:cstheme="minorBidi"/>
            <w:szCs w:val="22"/>
            <w:lang w:val="en-ZA" w:eastAsia="en-ZA"/>
          </w:rPr>
          <w:tab/>
        </w:r>
        <w:r w:rsidR="00C6551D" w:rsidRPr="00C6551D">
          <w:rPr>
            <w:rStyle w:val="Hyperlink"/>
          </w:rPr>
          <w:t>GENERAL</w:t>
        </w:r>
        <w:r w:rsidR="00C6551D" w:rsidRPr="00C6551D">
          <w:rPr>
            <w:webHidden/>
          </w:rPr>
          <w:tab/>
        </w:r>
        <w:r w:rsidRPr="00C6551D">
          <w:rPr>
            <w:webHidden/>
          </w:rPr>
          <w:fldChar w:fldCharType="begin"/>
        </w:r>
        <w:r w:rsidR="00C6551D" w:rsidRPr="00C6551D">
          <w:rPr>
            <w:webHidden/>
          </w:rPr>
          <w:instrText xml:space="preserve"> PAGEREF _Toc324849299 \h </w:instrText>
        </w:r>
        <w:r w:rsidRPr="00C6551D">
          <w:rPr>
            <w:webHidden/>
          </w:rPr>
        </w:r>
        <w:r w:rsidRPr="00C6551D">
          <w:rPr>
            <w:webHidden/>
          </w:rPr>
          <w:fldChar w:fldCharType="separate"/>
        </w:r>
        <w:r w:rsidR="00C6551D" w:rsidRPr="00C6551D">
          <w:rPr>
            <w:webHidden/>
          </w:rPr>
          <w:t>2</w:t>
        </w:r>
        <w:r w:rsidRPr="00C6551D">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0" w:history="1">
        <w:r w:rsidR="00C6551D" w:rsidRPr="00533D8C">
          <w:rPr>
            <w:rStyle w:val="Hyperlink"/>
          </w:rPr>
          <w:t>H.2</w:t>
        </w:r>
        <w:r w:rsidR="00C6551D">
          <w:rPr>
            <w:rFonts w:asciiTheme="minorHAnsi" w:eastAsiaTheme="minorEastAsia" w:hAnsiTheme="minorHAnsi" w:cstheme="minorBidi"/>
            <w:szCs w:val="22"/>
            <w:lang w:val="en-ZA" w:eastAsia="en-ZA"/>
          </w:rPr>
          <w:tab/>
        </w:r>
        <w:r w:rsidR="00C6551D" w:rsidRPr="00533D8C">
          <w:rPr>
            <w:rStyle w:val="Hyperlink"/>
          </w:rPr>
          <w:t>REFERENCES TO DESIGN GUIDELINES AND OTHER INFORMATION DOCUMENTS TO BE USED FOR WORK FOR THE NATIONAL DEPARTMENT OF PUBLIC WORKS.</w:t>
        </w:r>
        <w:r w:rsidR="00C6551D">
          <w:rPr>
            <w:webHidden/>
          </w:rPr>
          <w:tab/>
        </w:r>
        <w:r>
          <w:rPr>
            <w:webHidden/>
          </w:rPr>
          <w:fldChar w:fldCharType="begin"/>
        </w:r>
        <w:r w:rsidR="00C6551D">
          <w:rPr>
            <w:webHidden/>
          </w:rPr>
          <w:instrText xml:space="preserve"> PAGEREF _Toc324849300 \h </w:instrText>
        </w:r>
        <w:r>
          <w:rPr>
            <w:webHidden/>
          </w:rPr>
        </w:r>
        <w:r>
          <w:rPr>
            <w:webHidden/>
          </w:rPr>
          <w:fldChar w:fldCharType="separate"/>
        </w:r>
        <w:r w:rsidR="00C6551D">
          <w:rPr>
            <w:webHidden/>
          </w:rPr>
          <w:t>2</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1" w:history="1">
        <w:r w:rsidR="00C6551D" w:rsidRPr="00533D8C">
          <w:rPr>
            <w:rStyle w:val="Hyperlink"/>
          </w:rPr>
          <w:t>H.2.1</w:t>
        </w:r>
        <w:r w:rsidR="00C6551D">
          <w:rPr>
            <w:rFonts w:asciiTheme="minorHAnsi" w:eastAsiaTheme="minorEastAsia" w:hAnsiTheme="minorHAnsi" w:cstheme="minorBidi"/>
            <w:szCs w:val="22"/>
            <w:lang w:val="en-ZA" w:eastAsia="en-ZA"/>
          </w:rPr>
          <w:tab/>
        </w:r>
        <w:r w:rsidR="00C6551D" w:rsidRPr="00533D8C">
          <w:rPr>
            <w:rStyle w:val="Hyperlink"/>
          </w:rPr>
          <w:t>National Department of Public Works Documents</w:t>
        </w:r>
        <w:r w:rsidR="00C6551D">
          <w:rPr>
            <w:webHidden/>
          </w:rPr>
          <w:tab/>
        </w:r>
        <w:r>
          <w:rPr>
            <w:webHidden/>
          </w:rPr>
          <w:fldChar w:fldCharType="begin"/>
        </w:r>
        <w:r w:rsidR="00C6551D">
          <w:rPr>
            <w:webHidden/>
          </w:rPr>
          <w:instrText xml:space="preserve"> PAGEREF _Toc324849301 \h </w:instrText>
        </w:r>
        <w:r>
          <w:rPr>
            <w:webHidden/>
          </w:rPr>
        </w:r>
        <w:r>
          <w:rPr>
            <w:webHidden/>
          </w:rPr>
          <w:fldChar w:fldCharType="separate"/>
        </w:r>
        <w:r w:rsidR="00C6551D">
          <w:rPr>
            <w:webHidden/>
          </w:rPr>
          <w:t>2</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2" w:history="1">
        <w:r w:rsidR="00C6551D" w:rsidRPr="00533D8C">
          <w:rPr>
            <w:rStyle w:val="Hyperlink"/>
          </w:rPr>
          <w:t>H.2.2</w:t>
        </w:r>
        <w:r w:rsidR="00C6551D">
          <w:rPr>
            <w:rFonts w:asciiTheme="minorHAnsi" w:eastAsiaTheme="minorEastAsia" w:hAnsiTheme="minorHAnsi" w:cstheme="minorBidi"/>
            <w:szCs w:val="22"/>
            <w:lang w:val="en-ZA" w:eastAsia="en-ZA"/>
          </w:rPr>
          <w:tab/>
        </w:r>
        <w:r w:rsidR="00C6551D" w:rsidRPr="00533D8C">
          <w:rPr>
            <w:rStyle w:val="Hyperlink"/>
          </w:rPr>
          <w:t>South African Buro of Standards (Standards and Specifications)</w:t>
        </w:r>
        <w:r w:rsidR="00C6551D">
          <w:rPr>
            <w:webHidden/>
          </w:rPr>
          <w:tab/>
        </w:r>
        <w:r>
          <w:rPr>
            <w:webHidden/>
          </w:rPr>
          <w:fldChar w:fldCharType="begin"/>
        </w:r>
        <w:r w:rsidR="00C6551D">
          <w:rPr>
            <w:webHidden/>
          </w:rPr>
          <w:instrText xml:space="preserve"> PAGEREF _Toc324849302 \h </w:instrText>
        </w:r>
        <w:r>
          <w:rPr>
            <w:webHidden/>
          </w:rPr>
        </w:r>
        <w:r>
          <w:rPr>
            <w:webHidden/>
          </w:rPr>
          <w:fldChar w:fldCharType="separate"/>
        </w:r>
        <w:r w:rsidR="00C6551D">
          <w:rPr>
            <w:webHidden/>
          </w:rPr>
          <w:t>3</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3" w:history="1">
        <w:r w:rsidR="00C6551D" w:rsidRPr="00533D8C">
          <w:rPr>
            <w:rStyle w:val="Hyperlink"/>
          </w:rPr>
          <w:t>H.2.3</w:t>
        </w:r>
        <w:r w:rsidR="00C6551D">
          <w:rPr>
            <w:rFonts w:asciiTheme="minorHAnsi" w:eastAsiaTheme="minorEastAsia" w:hAnsiTheme="minorHAnsi" w:cstheme="minorBidi"/>
            <w:szCs w:val="22"/>
            <w:lang w:val="en-ZA" w:eastAsia="en-ZA"/>
          </w:rPr>
          <w:tab/>
        </w:r>
        <w:r w:rsidR="00C6551D" w:rsidRPr="00533D8C">
          <w:rPr>
            <w:rStyle w:val="Hyperlink"/>
          </w:rPr>
          <w:t>Acts, Regulations and Other Publications</w:t>
        </w:r>
        <w:r w:rsidR="00C6551D">
          <w:rPr>
            <w:webHidden/>
          </w:rPr>
          <w:tab/>
        </w:r>
        <w:r>
          <w:rPr>
            <w:webHidden/>
          </w:rPr>
          <w:fldChar w:fldCharType="begin"/>
        </w:r>
        <w:r w:rsidR="00C6551D">
          <w:rPr>
            <w:webHidden/>
          </w:rPr>
          <w:instrText xml:space="preserve"> PAGEREF _Toc324849303 \h </w:instrText>
        </w:r>
        <w:r>
          <w:rPr>
            <w:webHidden/>
          </w:rPr>
        </w:r>
        <w:r>
          <w:rPr>
            <w:webHidden/>
          </w:rPr>
          <w:fldChar w:fldCharType="separate"/>
        </w:r>
        <w:r w:rsidR="00C6551D">
          <w:rPr>
            <w:webHidden/>
          </w:rPr>
          <w:t>5</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4" w:history="1">
        <w:r w:rsidR="00C6551D" w:rsidRPr="00533D8C">
          <w:rPr>
            <w:rStyle w:val="Hyperlink"/>
          </w:rPr>
          <w:t>H.3</w:t>
        </w:r>
        <w:r w:rsidR="00C6551D">
          <w:rPr>
            <w:rFonts w:asciiTheme="minorHAnsi" w:eastAsiaTheme="minorEastAsia" w:hAnsiTheme="minorHAnsi" w:cstheme="minorBidi"/>
            <w:szCs w:val="22"/>
            <w:lang w:val="en-ZA" w:eastAsia="en-ZA"/>
          </w:rPr>
          <w:tab/>
        </w:r>
        <w:r w:rsidR="00C6551D" w:rsidRPr="00533D8C">
          <w:rPr>
            <w:rStyle w:val="Hyperlink"/>
          </w:rPr>
          <w:t>THE CIDB AND THE CIVIL ENGINEER</w:t>
        </w:r>
        <w:r w:rsidR="00C6551D">
          <w:rPr>
            <w:webHidden/>
          </w:rPr>
          <w:tab/>
        </w:r>
        <w:r>
          <w:rPr>
            <w:webHidden/>
          </w:rPr>
          <w:fldChar w:fldCharType="begin"/>
        </w:r>
        <w:r w:rsidR="00C6551D">
          <w:rPr>
            <w:webHidden/>
          </w:rPr>
          <w:instrText xml:space="preserve"> PAGEREF _Toc324849304 \h </w:instrText>
        </w:r>
        <w:r>
          <w:rPr>
            <w:webHidden/>
          </w:rPr>
        </w:r>
        <w:r>
          <w:rPr>
            <w:webHidden/>
          </w:rPr>
          <w:fldChar w:fldCharType="separate"/>
        </w:r>
        <w:r w:rsidR="00C6551D">
          <w:rPr>
            <w:webHidden/>
          </w:rPr>
          <w:t>7</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5" w:history="1">
        <w:r w:rsidR="00C6551D" w:rsidRPr="00533D8C">
          <w:rPr>
            <w:rStyle w:val="Hyperlink"/>
          </w:rPr>
          <w:t>H.3.1</w:t>
        </w:r>
        <w:r w:rsidR="00C6551D">
          <w:rPr>
            <w:rFonts w:asciiTheme="minorHAnsi" w:eastAsiaTheme="minorEastAsia" w:hAnsiTheme="minorHAnsi" w:cstheme="minorBidi"/>
            <w:szCs w:val="22"/>
            <w:lang w:val="en-ZA" w:eastAsia="en-ZA"/>
          </w:rPr>
          <w:tab/>
        </w:r>
        <w:r w:rsidR="00C6551D" w:rsidRPr="00533D8C">
          <w:rPr>
            <w:rStyle w:val="Hyperlink"/>
          </w:rPr>
          <w:t>Extracts From The Construction Industry Development Board Act, 2000, Act No.38 of 2000</w:t>
        </w:r>
        <w:r w:rsidR="00C6551D">
          <w:rPr>
            <w:webHidden/>
          </w:rPr>
          <w:tab/>
        </w:r>
        <w:r>
          <w:rPr>
            <w:webHidden/>
          </w:rPr>
          <w:fldChar w:fldCharType="begin"/>
        </w:r>
        <w:r w:rsidR="00C6551D">
          <w:rPr>
            <w:webHidden/>
          </w:rPr>
          <w:instrText xml:space="preserve"> PAGEREF _Toc324849305 \h </w:instrText>
        </w:r>
        <w:r>
          <w:rPr>
            <w:webHidden/>
          </w:rPr>
        </w:r>
        <w:r>
          <w:rPr>
            <w:webHidden/>
          </w:rPr>
          <w:fldChar w:fldCharType="separate"/>
        </w:r>
        <w:r w:rsidR="00C6551D">
          <w:rPr>
            <w:webHidden/>
          </w:rPr>
          <w:t>7</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6" w:history="1">
        <w:r w:rsidR="00C6551D" w:rsidRPr="00533D8C">
          <w:rPr>
            <w:rStyle w:val="Hyperlink"/>
          </w:rPr>
          <w:t>H.3.2</w:t>
        </w:r>
        <w:r w:rsidR="00C6551D">
          <w:rPr>
            <w:rFonts w:asciiTheme="minorHAnsi" w:eastAsiaTheme="minorEastAsia" w:hAnsiTheme="minorHAnsi" w:cstheme="minorBidi"/>
            <w:szCs w:val="22"/>
            <w:lang w:val="en-ZA" w:eastAsia="en-ZA"/>
          </w:rPr>
          <w:tab/>
        </w:r>
        <w:r w:rsidR="00C6551D" w:rsidRPr="00533D8C">
          <w:rPr>
            <w:rStyle w:val="Hyperlink"/>
          </w:rPr>
          <w:t>Responsibilities of Consultant</w:t>
        </w:r>
        <w:r w:rsidR="00C6551D">
          <w:rPr>
            <w:webHidden/>
          </w:rPr>
          <w:tab/>
        </w:r>
        <w:r>
          <w:rPr>
            <w:webHidden/>
          </w:rPr>
          <w:fldChar w:fldCharType="begin"/>
        </w:r>
        <w:r w:rsidR="00C6551D">
          <w:rPr>
            <w:webHidden/>
          </w:rPr>
          <w:instrText xml:space="preserve"> PAGEREF _Toc324849306 \h </w:instrText>
        </w:r>
        <w:r>
          <w:rPr>
            <w:webHidden/>
          </w:rPr>
        </w:r>
        <w:r>
          <w:rPr>
            <w:webHidden/>
          </w:rPr>
          <w:fldChar w:fldCharType="separate"/>
        </w:r>
        <w:r w:rsidR="00C6551D">
          <w:rPr>
            <w:webHidden/>
          </w:rPr>
          <w:t>8</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7" w:history="1">
        <w:r w:rsidR="00C6551D" w:rsidRPr="00533D8C">
          <w:rPr>
            <w:rStyle w:val="Hyperlink"/>
          </w:rPr>
          <w:t>H.3.3</w:t>
        </w:r>
        <w:r w:rsidR="00C6551D">
          <w:rPr>
            <w:rFonts w:asciiTheme="minorHAnsi" w:eastAsiaTheme="minorEastAsia" w:hAnsiTheme="minorHAnsi" w:cstheme="minorBidi"/>
            <w:szCs w:val="22"/>
            <w:lang w:val="en-ZA" w:eastAsia="en-ZA"/>
          </w:rPr>
          <w:tab/>
        </w:r>
        <w:r w:rsidR="00C6551D" w:rsidRPr="00533D8C">
          <w:rPr>
            <w:rStyle w:val="Hyperlink"/>
          </w:rPr>
          <w:t>CIDB Publications Relevant To The Civil Engineering Practice</w:t>
        </w:r>
        <w:r w:rsidR="00C6551D">
          <w:rPr>
            <w:webHidden/>
          </w:rPr>
          <w:tab/>
        </w:r>
        <w:r>
          <w:rPr>
            <w:webHidden/>
          </w:rPr>
          <w:fldChar w:fldCharType="begin"/>
        </w:r>
        <w:r w:rsidR="00C6551D">
          <w:rPr>
            <w:webHidden/>
          </w:rPr>
          <w:instrText xml:space="preserve"> PAGEREF _Toc324849307 \h </w:instrText>
        </w:r>
        <w:r>
          <w:rPr>
            <w:webHidden/>
          </w:rPr>
        </w:r>
        <w:r>
          <w:rPr>
            <w:webHidden/>
          </w:rPr>
          <w:fldChar w:fldCharType="separate"/>
        </w:r>
        <w:r w:rsidR="00C6551D">
          <w:rPr>
            <w:webHidden/>
          </w:rPr>
          <w:t>9</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8" w:history="1">
        <w:r w:rsidR="00C6551D" w:rsidRPr="00533D8C">
          <w:rPr>
            <w:rStyle w:val="Hyperlink"/>
          </w:rPr>
          <w:t>H.4</w:t>
        </w:r>
        <w:r w:rsidR="00C6551D">
          <w:rPr>
            <w:rFonts w:asciiTheme="minorHAnsi" w:eastAsiaTheme="minorEastAsia" w:hAnsiTheme="minorHAnsi" w:cstheme="minorBidi"/>
            <w:szCs w:val="22"/>
            <w:lang w:val="en-ZA" w:eastAsia="en-ZA"/>
          </w:rPr>
          <w:tab/>
        </w:r>
        <w:r w:rsidR="00C6551D" w:rsidRPr="00533D8C">
          <w:rPr>
            <w:rStyle w:val="Hyperlink"/>
          </w:rPr>
          <w:t>OTHER RELEVANT SANS/SABS STANDARDS &amp; SPECIFICATION</w:t>
        </w:r>
        <w:r w:rsidR="00C6551D">
          <w:rPr>
            <w:webHidden/>
          </w:rPr>
          <w:tab/>
        </w:r>
        <w:r>
          <w:rPr>
            <w:webHidden/>
          </w:rPr>
          <w:fldChar w:fldCharType="begin"/>
        </w:r>
        <w:r w:rsidR="00C6551D">
          <w:rPr>
            <w:webHidden/>
          </w:rPr>
          <w:instrText xml:space="preserve"> PAGEREF _Toc324849308 \h </w:instrText>
        </w:r>
        <w:r>
          <w:rPr>
            <w:webHidden/>
          </w:rPr>
        </w:r>
        <w:r>
          <w:rPr>
            <w:webHidden/>
          </w:rPr>
          <w:fldChar w:fldCharType="separate"/>
        </w:r>
        <w:r w:rsidR="00C6551D">
          <w:rPr>
            <w:webHidden/>
          </w:rPr>
          <w:t>13</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09" w:history="1">
        <w:r w:rsidR="00C6551D" w:rsidRPr="00533D8C">
          <w:rPr>
            <w:rStyle w:val="Hyperlink"/>
          </w:rPr>
          <w:t>H.5</w:t>
        </w:r>
        <w:r w:rsidR="00C6551D">
          <w:rPr>
            <w:rFonts w:asciiTheme="minorHAnsi" w:eastAsiaTheme="minorEastAsia" w:hAnsiTheme="minorHAnsi" w:cstheme="minorBidi"/>
            <w:szCs w:val="22"/>
            <w:lang w:val="en-ZA" w:eastAsia="en-ZA"/>
          </w:rPr>
          <w:tab/>
        </w:r>
        <w:r w:rsidR="00C6551D" w:rsidRPr="00533D8C">
          <w:rPr>
            <w:rStyle w:val="Hyperlink"/>
          </w:rPr>
          <w:t>SITE LAYOUT PLAN:  DIRECTIVE TO THE CONSULTANT</w:t>
        </w:r>
        <w:r w:rsidR="00C6551D">
          <w:rPr>
            <w:webHidden/>
          </w:rPr>
          <w:tab/>
        </w:r>
        <w:r>
          <w:rPr>
            <w:webHidden/>
          </w:rPr>
          <w:fldChar w:fldCharType="begin"/>
        </w:r>
        <w:r w:rsidR="00C6551D">
          <w:rPr>
            <w:webHidden/>
          </w:rPr>
          <w:instrText xml:space="preserve"> PAGEREF _Toc324849309 \h </w:instrText>
        </w:r>
        <w:r>
          <w:rPr>
            <w:webHidden/>
          </w:rPr>
        </w:r>
        <w:r>
          <w:rPr>
            <w:webHidden/>
          </w:rPr>
          <w:fldChar w:fldCharType="separate"/>
        </w:r>
        <w:r w:rsidR="00C6551D">
          <w:rPr>
            <w:webHidden/>
          </w:rPr>
          <w:t>43</w:t>
        </w:r>
        <w:r>
          <w:rPr>
            <w:webHidden/>
          </w:rPr>
          <w:fldChar w:fldCharType="end"/>
        </w:r>
      </w:hyperlink>
    </w:p>
    <w:p w:rsidR="00C6551D" w:rsidRPr="00C6551D" w:rsidRDefault="00A65230" w:rsidP="00C6551D">
      <w:pPr>
        <w:pStyle w:val="TOC1"/>
        <w:rPr>
          <w:rFonts w:eastAsiaTheme="minorEastAsia"/>
          <w:szCs w:val="22"/>
          <w:lang w:val="en-ZA" w:eastAsia="en-ZA"/>
        </w:rPr>
      </w:pPr>
      <w:hyperlink w:anchor="_Toc324849310" w:history="1">
        <w:r w:rsidR="00C6551D" w:rsidRPr="00C6551D">
          <w:rPr>
            <w:rStyle w:val="Hyperlink"/>
          </w:rPr>
          <w:t>H.5.1</w:t>
        </w:r>
        <w:r w:rsidR="00C6551D" w:rsidRPr="00C6551D">
          <w:rPr>
            <w:rFonts w:eastAsiaTheme="minorEastAsia"/>
            <w:szCs w:val="22"/>
            <w:lang w:val="en-ZA" w:eastAsia="en-ZA"/>
          </w:rPr>
          <w:tab/>
        </w:r>
        <w:r w:rsidR="00C6551D" w:rsidRPr="00C6551D">
          <w:rPr>
            <w:rStyle w:val="Hyperlink"/>
          </w:rPr>
          <w:t>Specifications</w:t>
        </w:r>
        <w:r w:rsidR="00C6551D" w:rsidRPr="00C6551D">
          <w:rPr>
            <w:webHidden/>
          </w:rPr>
          <w:tab/>
        </w:r>
        <w:r w:rsidRPr="00C6551D">
          <w:rPr>
            <w:webHidden/>
          </w:rPr>
          <w:fldChar w:fldCharType="begin"/>
        </w:r>
        <w:r w:rsidR="00C6551D" w:rsidRPr="00C6551D">
          <w:rPr>
            <w:webHidden/>
          </w:rPr>
          <w:instrText xml:space="preserve"> PAGEREF _Toc324849310 \h </w:instrText>
        </w:r>
        <w:r w:rsidRPr="00C6551D">
          <w:rPr>
            <w:webHidden/>
          </w:rPr>
        </w:r>
        <w:r w:rsidRPr="00C6551D">
          <w:rPr>
            <w:webHidden/>
          </w:rPr>
          <w:fldChar w:fldCharType="separate"/>
        </w:r>
        <w:r w:rsidR="00C6551D" w:rsidRPr="00C6551D">
          <w:rPr>
            <w:webHidden/>
          </w:rPr>
          <w:t>43</w:t>
        </w:r>
        <w:r w:rsidRPr="00C6551D">
          <w:rPr>
            <w:webHidden/>
          </w:rPr>
          <w:fldChar w:fldCharType="end"/>
        </w:r>
      </w:hyperlink>
    </w:p>
    <w:p w:rsidR="00C6551D" w:rsidRPr="00C6551D" w:rsidRDefault="00A65230" w:rsidP="00C6551D">
      <w:pPr>
        <w:pStyle w:val="TOC1"/>
        <w:rPr>
          <w:rFonts w:eastAsiaTheme="minorEastAsia"/>
          <w:szCs w:val="22"/>
          <w:lang w:val="en-ZA" w:eastAsia="en-ZA"/>
        </w:rPr>
      </w:pPr>
      <w:hyperlink w:anchor="_Toc324849311" w:history="1">
        <w:r w:rsidR="00C6551D" w:rsidRPr="00C6551D">
          <w:rPr>
            <w:rStyle w:val="Hyperlink"/>
          </w:rPr>
          <w:t>H.5.1.1</w:t>
        </w:r>
        <w:r w:rsidR="00C6551D" w:rsidRPr="00C6551D">
          <w:rPr>
            <w:rFonts w:eastAsiaTheme="minorEastAsia"/>
            <w:szCs w:val="22"/>
            <w:lang w:val="en-ZA" w:eastAsia="en-ZA"/>
          </w:rPr>
          <w:tab/>
        </w:r>
        <w:r w:rsidR="00C6551D" w:rsidRPr="00C6551D">
          <w:rPr>
            <w:rStyle w:val="Hyperlink"/>
          </w:rPr>
          <w:t>Title block</w:t>
        </w:r>
        <w:r w:rsidR="00C6551D" w:rsidRPr="00C6551D">
          <w:rPr>
            <w:webHidden/>
          </w:rPr>
          <w:tab/>
        </w:r>
        <w:r w:rsidRPr="00C6551D">
          <w:rPr>
            <w:webHidden/>
          </w:rPr>
          <w:fldChar w:fldCharType="begin"/>
        </w:r>
        <w:r w:rsidR="00C6551D" w:rsidRPr="00C6551D">
          <w:rPr>
            <w:webHidden/>
          </w:rPr>
          <w:instrText xml:space="preserve"> PAGEREF _Toc324849311 \h </w:instrText>
        </w:r>
        <w:r w:rsidRPr="00C6551D">
          <w:rPr>
            <w:webHidden/>
          </w:rPr>
        </w:r>
        <w:r w:rsidRPr="00C6551D">
          <w:rPr>
            <w:webHidden/>
          </w:rPr>
          <w:fldChar w:fldCharType="separate"/>
        </w:r>
        <w:r w:rsidR="00C6551D" w:rsidRPr="00C6551D">
          <w:rPr>
            <w:webHidden/>
          </w:rPr>
          <w:t>43</w:t>
        </w:r>
        <w:r w:rsidRPr="00C6551D">
          <w:rPr>
            <w:webHidden/>
          </w:rPr>
          <w:fldChar w:fldCharType="end"/>
        </w:r>
      </w:hyperlink>
    </w:p>
    <w:p w:rsidR="00C6551D" w:rsidRPr="00C6551D" w:rsidRDefault="00A65230" w:rsidP="00C6551D">
      <w:pPr>
        <w:pStyle w:val="TOC1"/>
        <w:rPr>
          <w:rFonts w:eastAsiaTheme="minorEastAsia"/>
          <w:szCs w:val="22"/>
          <w:lang w:val="en-ZA" w:eastAsia="en-ZA"/>
        </w:rPr>
      </w:pPr>
      <w:hyperlink w:anchor="_Toc324849312" w:history="1">
        <w:r w:rsidR="00C6551D" w:rsidRPr="00C6551D">
          <w:rPr>
            <w:rStyle w:val="Hyperlink"/>
          </w:rPr>
          <w:t>H.5.1.2</w:t>
        </w:r>
        <w:r w:rsidR="00C6551D" w:rsidRPr="00C6551D">
          <w:rPr>
            <w:rFonts w:eastAsiaTheme="minorEastAsia"/>
            <w:szCs w:val="22"/>
            <w:lang w:val="en-ZA" w:eastAsia="en-ZA"/>
          </w:rPr>
          <w:tab/>
        </w:r>
        <w:r w:rsidR="00C6551D" w:rsidRPr="00C6551D">
          <w:rPr>
            <w:rStyle w:val="Hyperlink"/>
          </w:rPr>
          <w:t>Drafting conventions</w:t>
        </w:r>
        <w:r w:rsidR="00C6551D" w:rsidRPr="00C6551D">
          <w:rPr>
            <w:webHidden/>
          </w:rPr>
          <w:tab/>
        </w:r>
        <w:r w:rsidRPr="00C6551D">
          <w:rPr>
            <w:webHidden/>
          </w:rPr>
          <w:fldChar w:fldCharType="begin"/>
        </w:r>
        <w:r w:rsidR="00C6551D" w:rsidRPr="00C6551D">
          <w:rPr>
            <w:webHidden/>
          </w:rPr>
          <w:instrText xml:space="preserve"> PAGEREF _Toc324849312 \h </w:instrText>
        </w:r>
        <w:r w:rsidRPr="00C6551D">
          <w:rPr>
            <w:webHidden/>
          </w:rPr>
        </w:r>
        <w:r w:rsidRPr="00C6551D">
          <w:rPr>
            <w:webHidden/>
          </w:rPr>
          <w:fldChar w:fldCharType="separate"/>
        </w:r>
        <w:r w:rsidR="00C6551D" w:rsidRPr="00C6551D">
          <w:rPr>
            <w:webHidden/>
          </w:rPr>
          <w:t>44</w:t>
        </w:r>
        <w:r w:rsidRPr="00C6551D">
          <w:rPr>
            <w:webHidden/>
          </w:rPr>
          <w:fldChar w:fldCharType="end"/>
        </w:r>
      </w:hyperlink>
    </w:p>
    <w:p w:rsidR="00C6551D" w:rsidRPr="00C6551D" w:rsidRDefault="00A65230" w:rsidP="00C6551D">
      <w:pPr>
        <w:pStyle w:val="TOC1"/>
        <w:rPr>
          <w:rFonts w:eastAsiaTheme="minorEastAsia"/>
          <w:szCs w:val="22"/>
          <w:lang w:val="en-ZA" w:eastAsia="en-ZA"/>
        </w:rPr>
      </w:pPr>
      <w:hyperlink w:anchor="_Toc324849313" w:history="1">
        <w:r w:rsidR="00C6551D" w:rsidRPr="00C6551D">
          <w:rPr>
            <w:rStyle w:val="Hyperlink"/>
          </w:rPr>
          <w:t>H.5.1.3</w:t>
        </w:r>
        <w:r w:rsidR="00C6551D" w:rsidRPr="00C6551D">
          <w:rPr>
            <w:rFonts w:eastAsiaTheme="minorEastAsia"/>
            <w:szCs w:val="22"/>
            <w:lang w:val="en-ZA" w:eastAsia="en-ZA"/>
          </w:rPr>
          <w:tab/>
        </w:r>
        <w:r w:rsidR="00C6551D" w:rsidRPr="00C6551D">
          <w:rPr>
            <w:rStyle w:val="Hyperlink"/>
          </w:rPr>
          <w:t>Services</w:t>
        </w:r>
        <w:r w:rsidR="00C6551D" w:rsidRPr="00C6551D">
          <w:rPr>
            <w:webHidden/>
          </w:rPr>
          <w:tab/>
        </w:r>
        <w:r w:rsidRPr="00C6551D">
          <w:rPr>
            <w:webHidden/>
          </w:rPr>
          <w:fldChar w:fldCharType="begin"/>
        </w:r>
        <w:r w:rsidR="00C6551D" w:rsidRPr="00C6551D">
          <w:rPr>
            <w:webHidden/>
          </w:rPr>
          <w:instrText xml:space="preserve"> PAGEREF _Toc324849313 \h </w:instrText>
        </w:r>
        <w:r w:rsidRPr="00C6551D">
          <w:rPr>
            <w:webHidden/>
          </w:rPr>
        </w:r>
        <w:r w:rsidRPr="00C6551D">
          <w:rPr>
            <w:webHidden/>
          </w:rPr>
          <w:fldChar w:fldCharType="separate"/>
        </w:r>
        <w:r w:rsidR="00C6551D" w:rsidRPr="00C6551D">
          <w:rPr>
            <w:webHidden/>
          </w:rPr>
          <w:t>46</w:t>
        </w:r>
        <w:r w:rsidRPr="00C6551D">
          <w:rPr>
            <w:webHidden/>
          </w:rPr>
          <w:fldChar w:fldCharType="end"/>
        </w:r>
      </w:hyperlink>
    </w:p>
    <w:p w:rsidR="00C6551D" w:rsidRPr="00C6551D" w:rsidRDefault="00A65230" w:rsidP="00C6551D">
      <w:pPr>
        <w:pStyle w:val="TOC1"/>
        <w:rPr>
          <w:rFonts w:eastAsiaTheme="minorEastAsia"/>
          <w:szCs w:val="22"/>
          <w:lang w:val="en-ZA" w:eastAsia="en-ZA"/>
        </w:rPr>
      </w:pPr>
      <w:hyperlink w:anchor="_Toc324849314" w:history="1">
        <w:r w:rsidR="00C6551D" w:rsidRPr="00C6551D">
          <w:rPr>
            <w:rStyle w:val="Hyperlink"/>
          </w:rPr>
          <w:t>H.5.1.4</w:t>
        </w:r>
        <w:r w:rsidR="00C6551D" w:rsidRPr="00C6551D">
          <w:rPr>
            <w:rFonts w:eastAsiaTheme="minorEastAsia"/>
            <w:szCs w:val="22"/>
            <w:lang w:val="en-ZA" w:eastAsia="en-ZA"/>
          </w:rPr>
          <w:tab/>
        </w:r>
        <w:r w:rsidR="00C6551D" w:rsidRPr="00C6551D">
          <w:rPr>
            <w:rStyle w:val="Hyperlink"/>
          </w:rPr>
          <w:t>Electronic format</w:t>
        </w:r>
        <w:r w:rsidR="00C6551D" w:rsidRPr="00C6551D">
          <w:rPr>
            <w:webHidden/>
          </w:rPr>
          <w:tab/>
        </w:r>
        <w:r w:rsidRPr="00C6551D">
          <w:rPr>
            <w:webHidden/>
          </w:rPr>
          <w:fldChar w:fldCharType="begin"/>
        </w:r>
        <w:r w:rsidR="00C6551D" w:rsidRPr="00C6551D">
          <w:rPr>
            <w:webHidden/>
          </w:rPr>
          <w:instrText xml:space="preserve"> PAGEREF _Toc324849314 \h </w:instrText>
        </w:r>
        <w:r w:rsidRPr="00C6551D">
          <w:rPr>
            <w:webHidden/>
          </w:rPr>
        </w:r>
        <w:r w:rsidRPr="00C6551D">
          <w:rPr>
            <w:webHidden/>
          </w:rPr>
          <w:fldChar w:fldCharType="separate"/>
        </w:r>
        <w:r w:rsidR="00C6551D" w:rsidRPr="00C6551D">
          <w:rPr>
            <w:webHidden/>
          </w:rPr>
          <w:t>47</w:t>
        </w:r>
        <w:r w:rsidRPr="00C6551D">
          <w:rPr>
            <w:webHidden/>
          </w:rPr>
          <w:fldChar w:fldCharType="end"/>
        </w:r>
      </w:hyperlink>
    </w:p>
    <w:p w:rsidR="00C6551D" w:rsidRPr="00C6551D" w:rsidRDefault="00A65230" w:rsidP="00C6551D">
      <w:pPr>
        <w:pStyle w:val="TOC1"/>
        <w:rPr>
          <w:rFonts w:eastAsiaTheme="minorEastAsia"/>
          <w:szCs w:val="22"/>
          <w:lang w:val="en-ZA" w:eastAsia="en-ZA"/>
        </w:rPr>
      </w:pPr>
      <w:hyperlink w:anchor="_Toc324849315" w:history="1">
        <w:r w:rsidR="00C6551D" w:rsidRPr="00C6551D">
          <w:rPr>
            <w:rStyle w:val="Hyperlink"/>
          </w:rPr>
          <w:t>H.5.1.5</w:t>
        </w:r>
        <w:r w:rsidR="00C6551D" w:rsidRPr="00C6551D">
          <w:rPr>
            <w:rFonts w:eastAsiaTheme="minorEastAsia"/>
            <w:szCs w:val="22"/>
            <w:lang w:val="en-ZA" w:eastAsia="en-ZA"/>
          </w:rPr>
          <w:tab/>
        </w:r>
        <w:r w:rsidR="00C6551D" w:rsidRPr="00C6551D">
          <w:rPr>
            <w:rStyle w:val="Hyperlink"/>
          </w:rPr>
          <w:t>Submission</w:t>
        </w:r>
        <w:r w:rsidR="00C6551D" w:rsidRPr="00C6551D">
          <w:rPr>
            <w:webHidden/>
          </w:rPr>
          <w:tab/>
        </w:r>
        <w:r w:rsidRPr="00C6551D">
          <w:rPr>
            <w:webHidden/>
          </w:rPr>
          <w:fldChar w:fldCharType="begin"/>
        </w:r>
        <w:r w:rsidR="00C6551D" w:rsidRPr="00C6551D">
          <w:rPr>
            <w:webHidden/>
          </w:rPr>
          <w:instrText xml:space="preserve"> PAGEREF _Toc324849315 \h </w:instrText>
        </w:r>
        <w:r w:rsidRPr="00C6551D">
          <w:rPr>
            <w:webHidden/>
          </w:rPr>
        </w:r>
        <w:r w:rsidRPr="00C6551D">
          <w:rPr>
            <w:webHidden/>
          </w:rPr>
          <w:fldChar w:fldCharType="separate"/>
        </w:r>
        <w:r w:rsidR="00C6551D" w:rsidRPr="00C6551D">
          <w:rPr>
            <w:webHidden/>
          </w:rPr>
          <w:t>48</w:t>
        </w:r>
        <w:r w:rsidRPr="00C6551D">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16" w:history="1">
        <w:r w:rsidR="00C6551D" w:rsidRPr="00533D8C">
          <w:rPr>
            <w:rStyle w:val="Hyperlink"/>
          </w:rPr>
          <w:t>H.6</w:t>
        </w:r>
        <w:r w:rsidR="00C6551D">
          <w:rPr>
            <w:rFonts w:asciiTheme="minorHAnsi" w:eastAsiaTheme="minorEastAsia" w:hAnsiTheme="minorHAnsi" w:cstheme="minorBidi"/>
            <w:szCs w:val="22"/>
            <w:lang w:val="en-ZA" w:eastAsia="en-ZA"/>
          </w:rPr>
          <w:tab/>
        </w:r>
        <w:r w:rsidR="00C6551D" w:rsidRPr="00533D8C">
          <w:rPr>
            <w:rStyle w:val="Hyperlink"/>
          </w:rPr>
          <w:t>FINAL ACCOUNT GUIDELINE</w:t>
        </w:r>
        <w:r w:rsidR="00C6551D">
          <w:rPr>
            <w:webHidden/>
          </w:rPr>
          <w:tab/>
        </w:r>
        <w:r>
          <w:rPr>
            <w:webHidden/>
          </w:rPr>
          <w:fldChar w:fldCharType="begin"/>
        </w:r>
        <w:r w:rsidR="00C6551D">
          <w:rPr>
            <w:webHidden/>
          </w:rPr>
          <w:instrText xml:space="preserve"> PAGEREF _Toc324849316 \h </w:instrText>
        </w:r>
        <w:r>
          <w:rPr>
            <w:webHidden/>
          </w:rPr>
        </w:r>
        <w:r>
          <w:rPr>
            <w:webHidden/>
          </w:rPr>
          <w:fldChar w:fldCharType="separate"/>
        </w:r>
        <w:r w:rsidR="00C6551D">
          <w:rPr>
            <w:webHidden/>
          </w:rPr>
          <w:t>49</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17" w:history="1">
        <w:r w:rsidR="00C6551D" w:rsidRPr="00533D8C">
          <w:rPr>
            <w:rStyle w:val="Hyperlink"/>
          </w:rPr>
          <w:t>H.6.1</w:t>
        </w:r>
        <w:r w:rsidR="00C6551D">
          <w:rPr>
            <w:rFonts w:asciiTheme="minorHAnsi" w:eastAsiaTheme="minorEastAsia" w:hAnsiTheme="minorHAnsi" w:cstheme="minorBidi"/>
            <w:szCs w:val="22"/>
            <w:lang w:val="en-ZA" w:eastAsia="en-ZA"/>
          </w:rPr>
          <w:tab/>
        </w:r>
        <w:r w:rsidR="00C6551D" w:rsidRPr="00533D8C">
          <w:rPr>
            <w:rStyle w:val="Hyperlink"/>
          </w:rPr>
          <w:t>PRM044:  Finalisation of Final Account and Check List</w:t>
        </w:r>
        <w:r w:rsidR="00C6551D">
          <w:rPr>
            <w:webHidden/>
          </w:rPr>
          <w:tab/>
        </w:r>
        <w:r>
          <w:rPr>
            <w:webHidden/>
          </w:rPr>
          <w:fldChar w:fldCharType="begin"/>
        </w:r>
        <w:r w:rsidR="00C6551D">
          <w:rPr>
            <w:webHidden/>
          </w:rPr>
          <w:instrText xml:space="preserve"> PAGEREF _Toc324849317 \h </w:instrText>
        </w:r>
        <w:r>
          <w:rPr>
            <w:webHidden/>
          </w:rPr>
        </w:r>
        <w:r>
          <w:rPr>
            <w:webHidden/>
          </w:rPr>
          <w:fldChar w:fldCharType="separate"/>
        </w:r>
        <w:r w:rsidR="00C6551D">
          <w:rPr>
            <w:webHidden/>
          </w:rPr>
          <w:t>54</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18" w:history="1">
        <w:r w:rsidR="00C6551D" w:rsidRPr="00533D8C">
          <w:rPr>
            <w:rStyle w:val="Hyperlink"/>
          </w:rPr>
          <w:t>H.6.2</w:t>
        </w:r>
        <w:r w:rsidR="00C6551D">
          <w:rPr>
            <w:rFonts w:asciiTheme="minorHAnsi" w:eastAsiaTheme="minorEastAsia" w:hAnsiTheme="minorHAnsi" w:cstheme="minorBidi"/>
            <w:szCs w:val="22"/>
            <w:lang w:val="en-ZA" w:eastAsia="en-ZA"/>
          </w:rPr>
          <w:tab/>
        </w:r>
        <w:r w:rsidR="00C6551D" w:rsidRPr="00533D8C">
          <w:rPr>
            <w:rStyle w:val="Hyperlink"/>
          </w:rPr>
          <w:t>PRM044:  Final Statement</w:t>
        </w:r>
        <w:r w:rsidR="00C6551D">
          <w:rPr>
            <w:webHidden/>
          </w:rPr>
          <w:tab/>
        </w:r>
        <w:r>
          <w:rPr>
            <w:webHidden/>
          </w:rPr>
          <w:fldChar w:fldCharType="begin"/>
        </w:r>
        <w:r w:rsidR="00C6551D">
          <w:rPr>
            <w:webHidden/>
          </w:rPr>
          <w:instrText xml:space="preserve"> PAGEREF _Toc324849318 \h </w:instrText>
        </w:r>
        <w:r>
          <w:rPr>
            <w:webHidden/>
          </w:rPr>
        </w:r>
        <w:r>
          <w:rPr>
            <w:webHidden/>
          </w:rPr>
          <w:fldChar w:fldCharType="separate"/>
        </w:r>
        <w:r w:rsidR="00C6551D">
          <w:rPr>
            <w:webHidden/>
          </w:rPr>
          <w:t>55</w:t>
        </w:r>
        <w:r>
          <w:rPr>
            <w:webHidden/>
          </w:rPr>
          <w:fldChar w:fldCharType="end"/>
        </w:r>
      </w:hyperlink>
    </w:p>
    <w:p w:rsidR="00C6551D" w:rsidRDefault="00A65230" w:rsidP="00C6551D">
      <w:pPr>
        <w:pStyle w:val="TOC1"/>
        <w:rPr>
          <w:rFonts w:asciiTheme="minorHAnsi" w:eastAsiaTheme="minorEastAsia" w:hAnsiTheme="minorHAnsi" w:cstheme="minorBidi"/>
          <w:szCs w:val="22"/>
          <w:lang w:val="en-ZA" w:eastAsia="en-ZA"/>
        </w:rPr>
      </w:pPr>
      <w:hyperlink w:anchor="_Toc324849319" w:history="1">
        <w:r w:rsidR="00C6551D" w:rsidRPr="00533D8C">
          <w:rPr>
            <w:rStyle w:val="Hyperlink"/>
          </w:rPr>
          <w:t>H.6.3</w:t>
        </w:r>
        <w:r w:rsidR="00C6551D">
          <w:rPr>
            <w:rFonts w:asciiTheme="minorHAnsi" w:eastAsiaTheme="minorEastAsia" w:hAnsiTheme="minorHAnsi" w:cstheme="minorBidi"/>
            <w:szCs w:val="22"/>
            <w:lang w:val="en-ZA" w:eastAsia="en-ZA"/>
          </w:rPr>
          <w:tab/>
        </w:r>
        <w:r w:rsidR="00C6551D" w:rsidRPr="00533D8C">
          <w:rPr>
            <w:rStyle w:val="Hyperlink"/>
          </w:rPr>
          <w:t>PRM044:  Final Payment</w:t>
        </w:r>
        <w:r w:rsidR="00C6551D">
          <w:rPr>
            <w:webHidden/>
          </w:rPr>
          <w:tab/>
        </w:r>
        <w:r>
          <w:rPr>
            <w:webHidden/>
          </w:rPr>
          <w:fldChar w:fldCharType="begin"/>
        </w:r>
        <w:r w:rsidR="00C6551D">
          <w:rPr>
            <w:webHidden/>
          </w:rPr>
          <w:instrText xml:space="preserve"> PAGEREF _Toc324849319 \h </w:instrText>
        </w:r>
        <w:r>
          <w:rPr>
            <w:webHidden/>
          </w:rPr>
        </w:r>
        <w:r>
          <w:rPr>
            <w:webHidden/>
          </w:rPr>
          <w:fldChar w:fldCharType="separate"/>
        </w:r>
        <w:r w:rsidR="00C6551D">
          <w:rPr>
            <w:webHidden/>
          </w:rPr>
          <w:t>56</w:t>
        </w:r>
        <w:r>
          <w:rPr>
            <w:webHidden/>
          </w:rPr>
          <w:fldChar w:fldCharType="end"/>
        </w:r>
      </w:hyperlink>
    </w:p>
    <w:p w:rsidR="0068346F" w:rsidRPr="00124A7B" w:rsidRDefault="00A65230" w:rsidP="00C6551D">
      <w:pPr>
        <w:pStyle w:val="TOC1"/>
      </w:pPr>
      <w:r>
        <w:fldChar w:fldCharType="end"/>
      </w:r>
    </w:p>
    <w:p w:rsidR="0068346F" w:rsidRDefault="0068346F" w:rsidP="00F14166">
      <w:pPr>
        <w:rPr>
          <w:sz w:val="20"/>
          <w:lang w:val="en-GB"/>
        </w:rPr>
      </w:pPr>
    </w:p>
    <w:p w:rsidR="0068346F" w:rsidRDefault="0068346F" w:rsidP="00F14166">
      <w:pPr>
        <w:rPr>
          <w:sz w:val="20"/>
          <w:lang w:val="en-GB"/>
        </w:rPr>
      </w:pPr>
    </w:p>
    <w:p w:rsidR="00584A67" w:rsidRDefault="00584A67" w:rsidP="00F14166">
      <w:pPr>
        <w:rPr>
          <w:sz w:val="20"/>
          <w:lang w:val="en-GB"/>
        </w:rPr>
        <w:sectPr w:rsidR="00584A67" w:rsidSect="0092104B">
          <w:headerReference w:type="default" r:id="rId8"/>
          <w:footerReference w:type="default" r:id="rId9"/>
          <w:pgSz w:w="11907" w:h="16840" w:code="9"/>
          <w:pgMar w:top="1134" w:right="964" w:bottom="964" w:left="1134" w:header="794" w:footer="510" w:gutter="57"/>
          <w:cols w:space="720"/>
          <w:noEndnote/>
          <w:docGrid w:linePitch="326"/>
        </w:sectPr>
      </w:pPr>
    </w:p>
    <w:p w:rsidR="00F14166" w:rsidRPr="00124916" w:rsidRDefault="00F14166" w:rsidP="003E334A">
      <w:pPr>
        <w:pStyle w:val="Heading1"/>
        <w:rPr>
          <w:lang w:val="en-GB"/>
        </w:rPr>
      </w:pPr>
      <w:bookmarkStart w:id="1" w:name="_Toc289927905"/>
      <w:bookmarkStart w:id="2" w:name="_Toc324849298"/>
      <w:r w:rsidRPr="00124916">
        <w:rPr>
          <w:lang w:val="en-GB"/>
        </w:rPr>
        <w:lastRenderedPageBreak/>
        <w:t>REFERENCE DOCUMENTS</w:t>
      </w:r>
      <w:bookmarkEnd w:id="1"/>
      <w:bookmarkEnd w:id="2"/>
    </w:p>
    <w:p w:rsidR="00F14166" w:rsidRPr="00124916" w:rsidRDefault="00124916" w:rsidP="001E46DE">
      <w:pPr>
        <w:pStyle w:val="List"/>
        <w:rPr>
          <w:lang w:val="en-GB"/>
        </w:rPr>
      </w:pPr>
      <w:bookmarkStart w:id="3" w:name="_Toc289927906"/>
      <w:r w:rsidRPr="00124916">
        <w:rPr>
          <w:lang w:val="en-GB"/>
        </w:rPr>
        <w:tab/>
      </w:r>
      <w:bookmarkStart w:id="4" w:name="_Toc324849299"/>
      <w:r w:rsidR="00F14166" w:rsidRPr="00124916">
        <w:rPr>
          <w:lang w:val="en-GB"/>
        </w:rPr>
        <w:t>GENERAL</w:t>
      </w:r>
      <w:bookmarkEnd w:id="3"/>
      <w:bookmarkEnd w:id="4"/>
    </w:p>
    <w:p w:rsidR="00F14166" w:rsidRPr="00124916" w:rsidRDefault="00F14166" w:rsidP="004435E4">
      <w:pPr>
        <w:pStyle w:val="Para1"/>
        <w:spacing w:before="288"/>
      </w:pPr>
      <w:r w:rsidRPr="00124916">
        <w:t xml:space="preserve">In Sections A to E of this Manual reference is made to various other documents to be consulted in the use of this </w:t>
      </w:r>
      <w:r w:rsidRPr="00124916">
        <w:rPr>
          <w:color w:val="000000"/>
        </w:rPr>
        <w:t>Manual for Civil Engineers</w:t>
      </w:r>
      <w:r w:rsidR="00205F31" w:rsidRPr="00124916">
        <w:rPr>
          <w:color w:val="000000"/>
        </w:rPr>
        <w:t xml:space="preserve"> 2011</w:t>
      </w:r>
      <w:r w:rsidRPr="00124916">
        <w:t xml:space="preserve">.  These documents are revised from time to time and the latest available version </w:t>
      </w:r>
      <w:r w:rsidR="00A536A2" w:rsidRPr="00124916">
        <w:t>must</w:t>
      </w:r>
      <w:r w:rsidRPr="00124916">
        <w:t xml:space="preserve"> be used.</w:t>
      </w:r>
    </w:p>
    <w:p w:rsidR="00F14166" w:rsidRPr="00124916" w:rsidRDefault="00F14166" w:rsidP="004435E4">
      <w:pPr>
        <w:pStyle w:val="Para1"/>
        <w:spacing w:before="288"/>
      </w:pPr>
      <w:r w:rsidRPr="00124916">
        <w:t>On the tables below list</w:t>
      </w:r>
      <w:r w:rsidR="0051488D" w:rsidRPr="00124916">
        <w:t>s</w:t>
      </w:r>
      <w:r w:rsidRPr="00124916">
        <w:t xml:space="preserve"> of reference documents and standard drawings </w:t>
      </w:r>
      <w:r w:rsidR="0051488D" w:rsidRPr="00124916">
        <w:t xml:space="preserve">are </w:t>
      </w:r>
      <w:r w:rsidRPr="00124916">
        <w:t xml:space="preserve">provided.  </w:t>
      </w:r>
      <w:r w:rsidR="0051488D" w:rsidRPr="00124916">
        <w:t>These tables</w:t>
      </w:r>
      <w:r w:rsidRPr="00124916">
        <w:t xml:space="preserve"> will regularly be updated and </w:t>
      </w:r>
      <w:r w:rsidR="0051488D" w:rsidRPr="00124916">
        <w:t xml:space="preserve">the latest DPW documents </w:t>
      </w:r>
      <w:r w:rsidRPr="00124916">
        <w:t>publishe</w:t>
      </w:r>
      <w:r w:rsidR="00124916">
        <w:t xml:space="preserve">d on the Departmental website:  </w:t>
      </w:r>
      <w:hyperlink r:id="rId10" w:history="1">
        <w:r w:rsidRPr="00124916">
          <w:rPr>
            <w:color w:val="0000FF"/>
            <w:u w:val="single"/>
          </w:rPr>
          <w:t>http://www.publicworks.gov.za.</w:t>
        </w:r>
      </w:hyperlink>
    </w:p>
    <w:p w:rsidR="00F14166" w:rsidRPr="00124916" w:rsidRDefault="00F14166" w:rsidP="004435E4">
      <w:pPr>
        <w:pStyle w:val="Para1"/>
        <w:spacing w:before="288"/>
      </w:pPr>
      <w:r w:rsidRPr="00124916">
        <w:t>Updates of these tables are to be bound into this Manual.</w:t>
      </w:r>
    </w:p>
    <w:p w:rsidR="001A2286" w:rsidRDefault="00F14166" w:rsidP="001A2286">
      <w:pPr>
        <w:pStyle w:val="List"/>
        <w:spacing w:after="0"/>
      </w:pPr>
      <w:bookmarkStart w:id="5" w:name="SectionH_2_TABEL_RefToDesignGuidelines"/>
      <w:bookmarkStart w:id="6" w:name="_Toc324849300"/>
      <w:bookmarkStart w:id="7" w:name="_Toc289927907"/>
      <w:r w:rsidRPr="00FE03FD">
        <w:t>REFERENCES TO DESIGN GUIDELINES</w:t>
      </w:r>
      <w:bookmarkEnd w:id="5"/>
      <w:r w:rsidRPr="00FE03FD">
        <w:t xml:space="preserve"> AND OTHER INFORMATION DOCUMENTS TO BE USED FOR WORK FOR THE NATIONA</w:t>
      </w:r>
      <w:r w:rsidR="00124916" w:rsidRPr="00FE03FD">
        <w:t>L DEPARTMENT OF PUBLIC WORKS.</w:t>
      </w:r>
      <w:bookmarkEnd w:id="6"/>
      <w:r w:rsidR="00124916" w:rsidRPr="00FE03FD">
        <w:t xml:space="preserve"> </w:t>
      </w:r>
    </w:p>
    <w:p w:rsidR="00F14166" w:rsidRPr="001A2286" w:rsidRDefault="00124916" w:rsidP="00F36EED">
      <w:pPr>
        <w:pStyle w:val="ParagraphforList"/>
      </w:pPr>
      <w:r w:rsidRPr="001A2286">
        <w:t>(</w:t>
      </w:r>
      <w:r w:rsidR="001E46DE" w:rsidRPr="001A2286">
        <w:t>O</w:t>
      </w:r>
      <w:r w:rsidR="00F14166" w:rsidRPr="001A2286">
        <w:t>nly the latest versions of the documents must be used)</w:t>
      </w:r>
      <w:bookmarkEnd w:id="7"/>
    </w:p>
    <w:p w:rsidR="0068346F" w:rsidRPr="00FE03FD" w:rsidRDefault="0068346F" w:rsidP="00FE03FD">
      <w:pPr>
        <w:pStyle w:val="List2"/>
      </w:pPr>
      <w:bookmarkStart w:id="8" w:name="_Toc289927908"/>
      <w:bookmarkStart w:id="9" w:name="_Toc324849301"/>
      <w:r w:rsidRPr="00FE03FD">
        <w:t>National Department of Public Works Documents</w:t>
      </w:r>
      <w:bookmarkEnd w:id="8"/>
      <w:bookmarkEnd w:id="9"/>
    </w:p>
    <w:tbl>
      <w:tblPr>
        <w:tblW w:w="9797" w:type="dxa"/>
        <w:tblInd w:w="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616"/>
        <w:gridCol w:w="4503"/>
        <w:gridCol w:w="1560"/>
        <w:gridCol w:w="1842"/>
        <w:gridCol w:w="1276"/>
      </w:tblGrid>
      <w:tr w:rsidR="005D287E" w:rsidRPr="001042D8" w:rsidTr="008D04D4">
        <w:trPr>
          <w:trHeight w:val="528"/>
          <w:tblHeader/>
        </w:trPr>
        <w:tc>
          <w:tcPr>
            <w:tcW w:w="616" w:type="dxa"/>
            <w:tcBorders>
              <w:top w:val="single" w:sz="12" w:space="0" w:color="auto"/>
              <w:bottom w:val="single" w:sz="12" w:space="0" w:color="auto"/>
            </w:tcBorders>
            <w:vAlign w:val="center"/>
          </w:tcPr>
          <w:p w:rsidR="005D287E" w:rsidRPr="001042D8" w:rsidRDefault="005D287E" w:rsidP="008D04D4">
            <w:pPr>
              <w:spacing w:before="120" w:after="120"/>
              <w:jc w:val="center"/>
              <w:rPr>
                <w:b/>
                <w:bCs/>
                <w:sz w:val="20"/>
                <w:lang w:val="en-GB"/>
              </w:rPr>
            </w:pPr>
            <w:r>
              <w:rPr>
                <w:b/>
                <w:bCs/>
                <w:sz w:val="20"/>
                <w:lang w:val="en-GB"/>
              </w:rPr>
              <w:t>No</w:t>
            </w:r>
            <w:r w:rsidR="003A12BE">
              <w:rPr>
                <w:b/>
                <w:bCs/>
                <w:sz w:val="20"/>
                <w:lang w:val="en-GB"/>
              </w:rPr>
              <w:t>.</w:t>
            </w:r>
          </w:p>
        </w:tc>
        <w:tc>
          <w:tcPr>
            <w:tcW w:w="4503" w:type="dxa"/>
            <w:tcBorders>
              <w:top w:val="single" w:sz="12" w:space="0" w:color="auto"/>
              <w:bottom w:val="single" w:sz="12" w:space="0" w:color="auto"/>
            </w:tcBorders>
            <w:shd w:val="clear" w:color="auto" w:fill="auto"/>
            <w:vAlign w:val="center"/>
          </w:tcPr>
          <w:p w:rsidR="005D287E" w:rsidRPr="001042D8" w:rsidRDefault="005D287E" w:rsidP="008D04D4">
            <w:pPr>
              <w:spacing w:before="120" w:after="120"/>
              <w:jc w:val="center"/>
              <w:rPr>
                <w:b/>
                <w:bCs/>
                <w:sz w:val="20"/>
                <w:lang w:val="en-GB"/>
              </w:rPr>
            </w:pPr>
            <w:r w:rsidRPr="001042D8">
              <w:rPr>
                <w:b/>
                <w:bCs/>
                <w:sz w:val="20"/>
                <w:lang w:val="en-GB"/>
              </w:rPr>
              <w:t>NAME / DESCRIPTION</w:t>
            </w:r>
          </w:p>
        </w:tc>
        <w:tc>
          <w:tcPr>
            <w:tcW w:w="1560" w:type="dxa"/>
            <w:tcBorders>
              <w:top w:val="single" w:sz="12" w:space="0" w:color="auto"/>
              <w:bottom w:val="single" w:sz="12" w:space="0" w:color="auto"/>
            </w:tcBorders>
            <w:shd w:val="clear" w:color="auto" w:fill="auto"/>
            <w:vAlign w:val="center"/>
          </w:tcPr>
          <w:p w:rsidR="005D287E" w:rsidRPr="001042D8" w:rsidRDefault="005D287E" w:rsidP="008D04D4">
            <w:pPr>
              <w:spacing w:before="120" w:after="120"/>
              <w:jc w:val="center"/>
              <w:rPr>
                <w:b/>
                <w:bCs/>
                <w:sz w:val="20"/>
                <w:lang w:val="en-GB"/>
              </w:rPr>
            </w:pPr>
            <w:r w:rsidRPr="001042D8">
              <w:rPr>
                <w:b/>
                <w:bCs/>
                <w:sz w:val="20"/>
                <w:lang w:val="en-GB"/>
              </w:rPr>
              <w:t>PUBLISHED BY</w:t>
            </w:r>
          </w:p>
        </w:tc>
        <w:tc>
          <w:tcPr>
            <w:tcW w:w="1842" w:type="dxa"/>
            <w:tcBorders>
              <w:top w:val="single" w:sz="12" w:space="0" w:color="auto"/>
              <w:bottom w:val="single" w:sz="12" w:space="0" w:color="auto"/>
            </w:tcBorders>
            <w:shd w:val="clear" w:color="auto" w:fill="auto"/>
            <w:vAlign w:val="center"/>
          </w:tcPr>
          <w:p w:rsidR="005D287E" w:rsidRPr="001042D8" w:rsidRDefault="003A12BE" w:rsidP="008D04D4">
            <w:pPr>
              <w:spacing w:before="120" w:after="120"/>
              <w:jc w:val="center"/>
              <w:rPr>
                <w:b/>
                <w:bCs/>
                <w:sz w:val="20"/>
                <w:lang w:val="en-GB"/>
              </w:rPr>
            </w:pPr>
            <w:r>
              <w:rPr>
                <w:b/>
                <w:bCs/>
                <w:sz w:val="20"/>
                <w:lang w:val="en-GB"/>
              </w:rPr>
              <w:t>No</w:t>
            </w:r>
            <w:r w:rsidR="005D287E" w:rsidRPr="001042D8">
              <w:rPr>
                <w:b/>
                <w:bCs/>
                <w:sz w:val="20"/>
                <w:lang w:val="en-GB"/>
              </w:rPr>
              <w:t>.</w:t>
            </w:r>
          </w:p>
        </w:tc>
        <w:tc>
          <w:tcPr>
            <w:tcW w:w="1276" w:type="dxa"/>
            <w:tcBorders>
              <w:top w:val="single" w:sz="12" w:space="0" w:color="auto"/>
              <w:bottom w:val="single" w:sz="12" w:space="0" w:color="auto"/>
            </w:tcBorders>
            <w:shd w:val="clear" w:color="auto" w:fill="auto"/>
            <w:vAlign w:val="center"/>
          </w:tcPr>
          <w:p w:rsidR="005D287E" w:rsidRPr="001042D8" w:rsidRDefault="005D287E" w:rsidP="008D04D4">
            <w:pPr>
              <w:spacing w:before="120" w:after="120"/>
              <w:jc w:val="center"/>
              <w:rPr>
                <w:b/>
                <w:bCs/>
                <w:sz w:val="20"/>
                <w:lang w:val="en-GB"/>
              </w:rPr>
            </w:pPr>
            <w:r w:rsidRPr="001042D8">
              <w:rPr>
                <w:b/>
                <w:bCs/>
                <w:sz w:val="20"/>
                <w:lang w:val="en-GB"/>
              </w:rPr>
              <w:t>DATE</w:t>
            </w:r>
          </w:p>
        </w:tc>
      </w:tr>
      <w:tr w:rsidR="005D287E" w:rsidRPr="00B941F5" w:rsidTr="008D04D4">
        <w:tc>
          <w:tcPr>
            <w:tcW w:w="616" w:type="dxa"/>
            <w:tcBorders>
              <w:top w:val="single" w:sz="12" w:space="0" w:color="auto"/>
            </w:tcBorders>
          </w:tcPr>
          <w:p w:rsidR="005D287E" w:rsidRPr="00B941F5" w:rsidRDefault="005D287E" w:rsidP="00EF4003">
            <w:pPr>
              <w:pStyle w:val="Style10ptBefore2ptAfter2pt"/>
              <w:rPr>
                <w:lang w:val="en-GB"/>
              </w:rPr>
            </w:pPr>
            <w:r w:rsidRPr="00B941F5">
              <w:rPr>
                <w:lang w:val="en-GB"/>
              </w:rPr>
              <w:t>1</w:t>
            </w:r>
          </w:p>
        </w:tc>
        <w:tc>
          <w:tcPr>
            <w:tcW w:w="4503" w:type="dxa"/>
            <w:tcBorders>
              <w:top w:val="single" w:sz="12" w:space="0" w:color="auto"/>
            </w:tcBorders>
            <w:shd w:val="clear" w:color="auto" w:fill="auto"/>
          </w:tcPr>
          <w:p w:rsidR="005D287E" w:rsidRPr="00B941F5" w:rsidRDefault="005D287E" w:rsidP="00EF4003">
            <w:pPr>
              <w:pStyle w:val="Style10ptBefore2ptAfter2pt"/>
              <w:rPr>
                <w:lang w:val="en-GB"/>
              </w:rPr>
            </w:pPr>
            <w:r w:rsidRPr="00B941F5">
              <w:rPr>
                <w:lang w:val="en-GB"/>
              </w:rPr>
              <w:t>Appropriate Development of Infrastructure on Dolomite: Manual for Consultants</w:t>
            </w:r>
          </w:p>
        </w:tc>
        <w:tc>
          <w:tcPr>
            <w:tcW w:w="1560" w:type="dxa"/>
            <w:tcBorders>
              <w:top w:val="single" w:sz="12" w:space="0" w:color="auto"/>
            </w:tcBorders>
            <w:shd w:val="clear" w:color="auto" w:fill="auto"/>
          </w:tcPr>
          <w:p w:rsidR="005D287E" w:rsidRPr="00B941F5" w:rsidRDefault="005D287E" w:rsidP="00EF4003">
            <w:pPr>
              <w:pStyle w:val="Style10ptBefore2ptAfter2pt"/>
              <w:rPr>
                <w:lang w:val="en-GB"/>
              </w:rPr>
            </w:pPr>
            <w:r w:rsidRPr="00B941F5">
              <w:rPr>
                <w:lang w:val="en-GB"/>
              </w:rPr>
              <w:t>DPW</w:t>
            </w:r>
          </w:p>
        </w:tc>
        <w:tc>
          <w:tcPr>
            <w:tcW w:w="1842" w:type="dxa"/>
            <w:tcBorders>
              <w:top w:val="single" w:sz="12" w:space="0" w:color="auto"/>
            </w:tcBorders>
            <w:shd w:val="clear" w:color="auto" w:fill="auto"/>
          </w:tcPr>
          <w:p w:rsidR="005D287E" w:rsidRPr="00B941F5" w:rsidRDefault="005D287E" w:rsidP="00EF4003">
            <w:pPr>
              <w:pStyle w:val="Style10ptBefore2ptAfter2pt"/>
              <w:rPr>
                <w:lang w:val="en-GB"/>
              </w:rPr>
            </w:pPr>
            <w:r w:rsidRPr="00B941F5">
              <w:rPr>
                <w:lang w:val="en-GB"/>
              </w:rPr>
              <w:t>PW344</w:t>
            </w:r>
          </w:p>
        </w:tc>
        <w:tc>
          <w:tcPr>
            <w:tcW w:w="1276" w:type="dxa"/>
            <w:tcBorders>
              <w:top w:val="single" w:sz="12" w:space="0" w:color="auto"/>
            </w:tcBorders>
            <w:shd w:val="clear" w:color="auto" w:fill="auto"/>
          </w:tcPr>
          <w:p w:rsidR="005D287E" w:rsidRPr="00B941F5" w:rsidRDefault="005D287E" w:rsidP="008D04D4">
            <w:pPr>
              <w:spacing w:before="40" w:after="40"/>
              <w:jc w:val="center"/>
              <w:rPr>
                <w:sz w:val="20"/>
                <w:lang w:val="en-GB"/>
              </w:rPr>
            </w:pPr>
            <w:r w:rsidRPr="00B941F5">
              <w:rPr>
                <w:sz w:val="20"/>
                <w:lang w:val="en-GB"/>
              </w:rPr>
              <w:t>Sep 2010</w:t>
            </w:r>
          </w:p>
        </w:tc>
      </w:tr>
      <w:tr w:rsidR="005D287E" w:rsidRPr="00B941F5" w:rsidTr="008D04D4">
        <w:tc>
          <w:tcPr>
            <w:tcW w:w="616" w:type="dxa"/>
          </w:tcPr>
          <w:p w:rsidR="005D287E" w:rsidRPr="00B941F5" w:rsidRDefault="005D287E" w:rsidP="00EF4003">
            <w:pPr>
              <w:pStyle w:val="Style10ptBefore2ptAfter2pt"/>
              <w:rPr>
                <w:lang w:val="en-GB"/>
              </w:rPr>
            </w:pPr>
            <w:r w:rsidRPr="00B941F5">
              <w:rPr>
                <w:lang w:val="en-GB"/>
              </w:rPr>
              <w:t>2</w:t>
            </w:r>
          </w:p>
        </w:tc>
        <w:tc>
          <w:tcPr>
            <w:tcW w:w="4503" w:type="dxa"/>
            <w:shd w:val="clear" w:color="auto" w:fill="auto"/>
          </w:tcPr>
          <w:p w:rsidR="005D287E" w:rsidRPr="00B941F5" w:rsidRDefault="005D287E" w:rsidP="00EF4003">
            <w:pPr>
              <w:pStyle w:val="Style10ptBefore2ptAfter2pt"/>
              <w:rPr>
                <w:lang w:val="en-GB"/>
              </w:rPr>
            </w:pPr>
            <w:r w:rsidRPr="00B941F5">
              <w:rPr>
                <w:lang w:val="en-GB"/>
              </w:rPr>
              <w:t>Guidelines for the Design of Civil Services for  Prisons</w:t>
            </w:r>
          </w:p>
        </w:tc>
        <w:tc>
          <w:tcPr>
            <w:tcW w:w="1560" w:type="dxa"/>
            <w:shd w:val="clear" w:color="auto" w:fill="auto"/>
          </w:tcPr>
          <w:p w:rsidR="005D287E" w:rsidRPr="00B941F5" w:rsidRDefault="005D287E" w:rsidP="00EF4003">
            <w:pPr>
              <w:pStyle w:val="Style10ptBefore2ptAfter2pt"/>
              <w:rPr>
                <w:lang w:val="en-GB"/>
              </w:rPr>
            </w:pPr>
            <w:r w:rsidRPr="00B941F5">
              <w:rPr>
                <w:lang w:val="en-GB"/>
              </w:rPr>
              <w:t>DPW</w:t>
            </w:r>
          </w:p>
        </w:tc>
        <w:tc>
          <w:tcPr>
            <w:tcW w:w="1842" w:type="dxa"/>
            <w:shd w:val="clear" w:color="auto" w:fill="auto"/>
          </w:tcPr>
          <w:p w:rsidR="005D287E" w:rsidRPr="00B941F5" w:rsidRDefault="005D287E" w:rsidP="00EF4003">
            <w:pPr>
              <w:pStyle w:val="Style10ptBefore2ptAfter2pt"/>
              <w:rPr>
                <w:lang w:val="en-GB"/>
              </w:rPr>
            </w:pPr>
            <w:r w:rsidRPr="00B941F5">
              <w:rPr>
                <w:lang w:val="en-GB"/>
              </w:rPr>
              <w:t>PW342</w:t>
            </w:r>
          </w:p>
        </w:tc>
        <w:tc>
          <w:tcPr>
            <w:tcW w:w="1276" w:type="dxa"/>
            <w:shd w:val="clear" w:color="auto" w:fill="auto"/>
          </w:tcPr>
          <w:p w:rsidR="005D287E" w:rsidRPr="00B941F5" w:rsidRDefault="005D287E" w:rsidP="008D04D4">
            <w:pPr>
              <w:spacing w:before="40" w:after="40"/>
              <w:jc w:val="center"/>
              <w:rPr>
                <w:sz w:val="20"/>
                <w:lang w:val="en-GB"/>
              </w:rPr>
            </w:pPr>
            <w:r w:rsidRPr="00B941F5">
              <w:rPr>
                <w:sz w:val="20"/>
                <w:lang w:val="en-GB"/>
              </w:rPr>
              <w:t>Mar-04</w:t>
            </w:r>
          </w:p>
        </w:tc>
      </w:tr>
      <w:tr w:rsidR="005D287E" w:rsidRPr="00B941F5" w:rsidTr="008D04D4">
        <w:tc>
          <w:tcPr>
            <w:tcW w:w="616" w:type="dxa"/>
          </w:tcPr>
          <w:p w:rsidR="005D287E" w:rsidRPr="00B941F5" w:rsidRDefault="005D287E" w:rsidP="00EF4003">
            <w:pPr>
              <w:pStyle w:val="Style10ptBefore2ptAfter2pt"/>
            </w:pPr>
            <w:r w:rsidRPr="00B941F5">
              <w:t>3</w:t>
            </w:r>
          </w:p>
        </w:tc>
        <w:tc>
          <w:tcPr>
            <w:tcW w:w="4503" w:type="dxa"/>
            <w:shd w:val="clear" w:color="auto" w:fill="auto"/>
          </w:tcPr>
          <w:p w:rsidR="005D287E" w:rsidRPr="00B941F5" w:rsidRDefault="005D287E" w:rsidP="00EF4003">
            <w:pPr>
              <w:pStyle w:val="Style10ptBefore2ptAfter2pt"/>
              <w:rPr>
                <w:lang w:val="en-GB"/>
              </w:rPr>
            </w:pPr>
            <w:r w:rsidRPr="00B941F5">
              <w:t>Standard Specification For Domestic And Fire Water Storage And Fire Water Supply For Public Buildings</w:t>
            </w:r>
          </w:p>
        </w:tc>
        <w:tc>
          <w:tcPr>
            <w:tcW w:w="1560" w:type="dxa"/>
            <w:shd w:val="clear" w:color="auto" w:fill="auto"/>
          </w:tcPr>
          <w:p w:rsidR="005D287E" w:rsidRPr="00B941F5" w:rsidRDefault="005D287E" w:rsidP="00EF4003">
            <w:pPr>
              <w:pStyle w:val="Style10ptBefore2ptAfter2pt"/>
              <w:rPr>
                <w:lang w:val="en-GB"/>
              </w:rPr>
            </w:pPr>
            <w:r w:rsidRPr="00B941F5">
              <w:rPr>
                <w:lang w:val="en-GB"/>
              </w:rPr>
              <w:t>DPW</w:t>
            </w:r>
          </w:p>
        </w:tc>
        <w:tc>
          <w:tcPr>
            <w:tcW w:w="1842" w:type="dxa"/>
            <w:shd w:val="clear" w:color="auto" w:fill="auto"/>
          </w:tcPr>
          <w:p w:rsidR="005D287E" w:rsidRPr="00B941F5" w:rsidRDefault="005D287E" w:rsidP="00EF4003">
            <w:pPr>
              <w:pStyle w:val="Style10ptBefore2ptAfter2pt"/>
              <w:rPr>
                <w:lang w:val="en-GB"/>
              </w:rPr>
            </w:pPr>
            <w:r w:rsidRPr="00B941F5">
              <w:rPr>
                <w:lang w:val="en-GB"/>
              </w:rPr>
              <w:t>PW345</w:t>
            </w:r>
          </w:p>
        </w:tc>
        <w:tc>
          <w:tcPr>
            <w:tcW w:w="1276" w:type="dxa"/>
            <w:shd w:val="clear" w:color="auto" w:fill="auto"/>
          </w:tcPr>
          <w:p w:rsidR="005D287E" w:rsidRPr="00B941F5" w:rsidRDefault="005D287E" w:rsidP="008D04D4">
            <w:pPr>
              <w:spacing w:before="40" w:after="40"/>
              <w:jc w:val="center"/>
              <w:rPr>
                <w:sz w:val="20"/>
                <w:lang w:val="en-GB"/>
              </w:rPr>
            </w:pPr>
            <w:r w:rsidRPr="00B941F5">
              <w:rPr>
                <w:sz w:val="20"/>
                <w:lang w:val="en-GB"/>
              </w:rPr>
              <w:t>May-04</w:t>
            </w:r>
          </w:p>
        </w:tc>
      </w:tr>
      <w:tr w:rsidR="005D287E" w:rsidRPr="00B941F5" w:rsidTr="008D04D4">
        <w:tc>
          <w:tcPr>
            <w:tcW w:w="616" w:type="dxa"/>
          </w:tcPr>
          <w:p w:rsidR="005D287E" w:rsidRPr="00B941F5" w:rsidRDefault="005D287E" w:rsidP="00EF4003">
            <w:pPr>
              <w:pStyle w:val="Style10ptBefore2ptAfter2pt"/>
              <w:rPr>
                <w:lang w:val="en-GB"/>
              </w:rPr>
            </w:pPr>
            <w:r w:rsidRPr="00B941F5">
              <w:rPr>
                <w:lang w:val="en-GB"/>
              </w:rPr>
              <w:t>4</w:t>
            </w:r>
          </w:p>
        </w:tc>
        <w:tc>
          <w:tcPr>
            <w:tcW w:w="4503" w:type="dxa"/>
            <w:shd w:val="clear" w:color="auto" w:fill="auto"/>
          </w:tcPr>
          <w:p w:rsidR="005D287E" w:rsidRPr="00B941F5" w:rsidRDefault="005D287E" w:rsidP="00EF4003">
            <w:pPr>
              <w:pStyle w:val="Style10ptBefore2ptAfter2pt"/>
              <w:rPr>
                <w:lang w:val="en-GB"/>
              </w:rPr>
            </w:pPr>
            <w:r w:rsidRPr="00B941F5">
              <w:rPr>
                <w:lang w:val="en-GB"/>
              </w:rPr>
              <w:t>Standard Technical Specification for a Pump Installation for Automatic Sprinkler Fire Extinguishing System</w:t>
            </w:r>
          </w:p>
        </w:tc>
        <w:tc>
          <w:tcPr>
            <w:tcW w:w="1560" w:type="dxa"/>
            <w:shd w:val="clear" w:color="auto" w:fill="auto"/>
          </w:tcPr>
          <w:p w:rsidR="005D287E" w:rsidRPr="00B941F5" w:rsidRDefault="005D287E" w:rsidP="00EF4003">
            <w:pPr>
              <w:pStyle w:val="Style10ptBefore2ptAfter2pt"/>
              <w:rPr>
                <w:lang w:val="en-GB"/>
              </w:rPr>
            </w:pPr>
            <w:r w:rsidRPr="00B941F5">
              <w:rPr>
                <w:lang w:val="en-GB"/>
              </w:rPr>
              <w:t>DPW</w:t>
            </w:r>
          </w:p>
        </w:tc>
        <w:tc>
          <w:tcPr>
            <w:tcW w:w="1842" w:type="dxa"/>
            <w:shd w:val="clear" w:color="auto" w:fill="auto"/>
          </w:tcPr>
          <w:p w:rsidR="005D287E" w:rsidRPr="00B941F5" w:rsidRDefault="005D287E" w:rsidP="00EF4003">
            <w:pPr>
              <w:pStyle w:val="Style10ptBefore2ptAfter2pt"/>
              <w:rPr>
                <w:lang w:val="en-GB"/>
              </w:rPr>
            </w:pPr>
            <w:r w:rsidRPr="00B941F5">
              <w:rPr>
                <w:lang w:val="en-GB"/>
              </w:rPr>
              <w:t>PW338</w:t>
            </w:r>
          </w:p>
        </w:tc>
        <w:tc>
          <w:tcPr>
            <w:tcW w:w="1276" w:type="dxa"/>
            <w:shd w:val="clear" w:color="auto" w:fill="auto"/>
          </w:tcPr>
          <w:p w:rsidR="005D287E" w:rsidRPr="00B941F5" w:rsidRDefault="005D287E" w:rsidP="008D04D4">
            <w:pPr>
              <w:spacing w:before="40" w:after="40"/>
              <w:jc w:val="center"/>
              <w:rPr>
                <w:sz w:val="20"/>
                <w:lang w:val="en-GB"/>
              </w:rPr>
            </w:pPr>
            <w:r w:rsidRPr="00B941F5">
              <w:rPr>
                <w:sz w:val="20"/>
                <w:lang w:val="en-GB"/>
              </w:rPr>
              <w:t>Oct-81</w:t>
            </w:r>
          </w:p>
        </w:tc>
      </w:tr>
      <w:tr w:rsidR="005D287E" w:rsidRPr="00B941F5" w:rsidTr="008D04D4">
        <w:tc>
          <w:tcPr>
            <w:tcW w:w="616" w:type="dxa"/>
          </w:tcPr>
          <w:p w:rsidR="005D287E" w:rsidRPr="00B941F5" w:rsidRDefault="005D287E" w:rsidP="008D04D4">
            <w:pPr>
              <w:spacing w:before="40" w:after="40"/>
              <w:rPr>
                <w:color w:val="000000"/>
                <w:sz w:val="20"/>
                <w:lang w:val="en-GB"/>
              </w:rPr>
            </w:pPr>
            <w:r w:rsidRPr="00B941F5">
              <w:rPr>
                <w:color w:val="000000"/>
                <w:sz w:val="20"/>
                <w:lang w:val="en-GB"/>
              </w:rPr>
              <w:t>5</w:t>
            </w:r>
          </w:p>
        </w:tc>
        <w:tc>
          <w:tcPr>
            <w:tcW w:w="4503"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Civil Engineering Manual</w:t>
            </w:r>
            <w:r w:rsidR="007924E9" w:rsidRPr="00B941F5">
              <w:rPr>
                <w:color w:val="000000"/>
                <w:sz w:val="20"/>
                <w:lang w:val="en-GB"/>
              </w:rPr>
              <w:t xml:space="preserve"> March 2011</w:t>
            </w:r>
          </w:p>
        </w:tc>
        <w:tc>
          <w:tcPr>
            <w:tcW w:w="1560"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DPW</w:t>
            </w:r>
          </w:p>
        </w:tc>
        <w:tc>
          <w:tcPr>
            <w:tcW w:w="1842"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PW347</w:t>
            </w:r>
            <w:r w:rsidR="007924E9" w:rsidRPr="00B941F5">
              <w:rPr>
                <w:color w:val="000000"/>
                <w:sz w:val="20"/>
                <w:lang w:val="en-GB"/>
              </w:rPr>
              <w:t>/2011</w:t>
            </w:r>
          </w:p>
        </w:tc>
        <w:tc>
          <w:tcPr>
            <w:tcW w:w="1276" w:type="dxa"/>
            <w:shd w:val="clear" w:color="auto" w:fill="auto"/>
          </w:tcPr>
          <w:p w:rsidR="005D287E" w:rsidRPr="00B941F5" w:rsidRDefault="005D287E" w:rsidP="008D04D4">
            <w:pPr>
              <w:spacing w:before="40" w:after="40"/>
              <w:jc w:val="center"/>
              <w:rPr>
                <w:color w:val="000000"/>
                <w:sz w:val="20"/>
                <w:lang w:val="en-GB"/>
              </w:rPr>
            </w:pPr>
            <w:r w:rsidRPr="00B941F5">
              <w:rPr>
                <w:color w:val="000000"/>
                <w:sz w:val="20"/>
                <w:lang w:val="en-GB"/>
              </w:rPr>
              <w:t>Mar 11</w:t>
            </w:r>
          </w:p>
        </w:tc>
      </w:tr>
      <w:tr w:rsidR="005D287E" w:rsidRPr="00B941F5" w:rsidTr="008D04D4">
        <w:tc>
          <w:tcPr>
            <w:tcW w:w="616" w:type="dxa"/>
          </w:tcPr>
          <w:p w:rsidR="005D287E" w:rsidRPr="00B941F5" w:rsidRDefault="005D287E" w:rsidP="008D04D4">
            <w:pPr>
              <w:spacing w:before="40" w:after="40"/>
              <w:rPr>
                <w:color w:val="000000"/>
                <w:sz w:val="20"/>
                <w:lang w:val="en-GB"/>
              </w:rPr>
            </w:pPr>
            <w:r w:rsidRPr="00B941F5">
              <w:rPr>
                <w:color w:val="000000"/>
                <w:sz w:val="20"/>
                <w:lang w:val="en-GB"/>
              </w:rPr>
              <w:t>6</w:t>
            </w:r>
          </w:p>
        </w:tc>
        <w:tc>
          <w:tcPr>
            <w:tcW w:w="4503"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Schematic Diagram for a Fire Pump Installation</w:t>
            </w:r>
          </w:p>
        </w:tc>
        <w:tc>
          <w:tcPr>
            <w:tcW w:w="1560"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DPW</w:t>
            </w:r>
          </w:p>
        </w:tc>
        <w:tc>
          <w:tcPr>
            <w:tcW w:w="1842"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PW340</w:t>
            </w:r>
          </w:p>
        </w:tc>
        <w:tc>
          <w:tcPr>
            <w:tcW w:w="1276" w:type="dxa"/>
            <w:shd w:val="clear" w:color="auto" w:fill="auto"/>
          </w:tcPr>
          <w:p w:rsidR="005D287E" w:rsidRPr="00B941F5" w:rsidRDefault="005D287E" w:rsidP="008D04D4">
            <w:pPr>
              <w:spacing w:before="40" w:after="40"/>
              <w:jc w:val="center"/>
              <w:rPr>
                <w:color w:val="000000"/>
                <w:sz w:val="20"/>
                <w:lang w:val="en-GB"/>
              </w:rPr>
            </w:pPr>
            <w:r w:rsidRPr="00B941F5">
              <w:rPr>
                <w:color w:val="000000"/>
                <w:sz w:val="20"/>
                <w:lang w:val="en-GB"/>
              </w:rPr>
              <w:t>Dec 99</w:t>
            </w:r>
          </w:p>
        </w:tc>
      </w:tr>
      <w:tr w:rsidR="005D287E" w:rsidRPr="00B941F5" w:rsidTr="008D04D4">
        <w:tc>
          <w:tcPr>
            <w:tcW w:w="616" w:type="dxa"/>
          </w:tcPr>
          <w:p w:rsidR="005D287E" w:rsidRPr="00B941F5" w:rsidRDefault="005D287E" w:rsidP="008D04D4">
            <w:pPr>
              <w:spacing w:before="40" w:after="40"/>
              <w:rPr>
                <w:color w:val="000000"/>
                <w:sz w:val="20"/>
                <w:lang w:val="en-GB"/>
              </w:rPr>
            </w:pPr>
            <w:r w:rsidRPr="00B941F5">
              <w:rPr>
                <w:color w:val="000000"/>
                <w:sz w:val="20"/>
                <w:lang w:val="en-GB"/>
              </w:rPr>
              <w:t>7</w:t>
            </w:r>
          </w:p>
        </w:tc>
        <w:tc>
          <w:tcPr>
            <w:tcW w:w="4503"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Working Guideline for Project Managers  ????</w:t>
            </w:r>
          </w:p>
        </w:tc>
        <w:tc>
          <w:tcPr>
            <w:tcW w:w="1560"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DPW</w:t>
            </w:r>
          </w:p>
        </w:tc>
        <w:tc>
          <w:tcPr>
            <w:tcW w:w="1842"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Manual</w:t>
            </w:r>
          </w:p>
        </w:tc>
        <w:tc>
          <w:tcPr>
            <w:tcW w:w="1276" w:type="dxa"/>
            <w:shd w:val="clear" w:color="auto" w:fill="auto"/>
          </w:tcPr>
          <w:p w:rsidR="005D287E" w:rsidRPr="00B941F5" w:rsidRDefault="005D287E" w:rsidP="008D04D4">
            <w:pPr>
              <w:spacing w:before="40" w:after="40"/>
              <w:jc w:val="center"/>
              <w:rPr>
                <w:color w:val="000000"/>
                <w:sz w:val="20"/>
                <w:lang w:val="en-GB"/>
              </w:rPr>
            </w:pPr>
            <w:r w:rsidRPr="00B941F5">
              <w:rPr>
                <w:color w:val="000000"/>
                <w:sz w:val="20"/>
                <w:lang w:val="en-GB"/>
              </w:rPr>
              <w:t>Jun-03</w:t>
            </w:r>
          </w:p>
        </w:tc>
      </w:tr>
      <w:tr w:rsidR="005D287E" w:rsidRPr="00B941F5" w:rsidTr="008D04D4">
        <w:tc>
          <w:tcPr>
            <w:tcW w:w="616" w:type="dxa"/>
          </w:tcPr>
          <w:p w:rsidR="005D287E" w:rsidRPr="00B941F5" w:rsidRDefault="005D287E" w:rsidP="008D04D4">
            <w:pPr>
              <w:spacing w:before="40" w:after="40"/>
              <w:rPr>
                <w:color w:val="000000"/>
                <w:sz w:val="20"/>
              </w:rPr>
            </w:pPr>
            <w:r w:rsidRPr="00B941F5">
              <w:rPr>
                <w:color w:val="000000"/>
                <w:sz w:val="20"/>
              </w:rPr>
              <w:t>8</w:t>
            </w:r>
          </w:p>
        </w:tc>
        <w:tc>
          <w:tcPr>
            <w:tcW w:w="4503" w:type="dxa"/>
            <w:shd w:val="clear" w:color="auto" w:fill="auto"/>
          </w:tcPr>
          <w:p w:rsidR="005D287E" w:rsidRPr="00B941F5" w:rsidRDefault="00A65230" w:rsidP="008D04D4">
            <w:pPr>
              <w:spacing w:before="40" w:after="40"/>
              <w:rPr>
                <w:color w:val="000000"/>
                <w:sz w:val="20"/>
                <w:lang w:val="en-GB"/>
              </w:rPr>
            </w:pPr>
            <w:hyperlink r:id="rId11" w:history="1">
              <w:r w:rsidR="005D287E" w:rsidRPr="00B941F5">
                <w:rPr>
                  <w:color w:val="000000"/>
                  <w:sz w:val="20"/>
                </w:rPr>
                <w:t>Preliminaries for inclusion in Bills of Quantities and Lump Sum Documents Based on the JBCC Series 2000 Documentation (Qs 003) </w:t>
              </w:r>
            </w:hyperlink>
          </w:p>
        </w:tc>
        <w:tc>
          <w:tcPr>
            <w:tcW w:w="1560"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DPW</w:t>
            </w:r>
          </w:p>
        </w:tc>
        <w:tc>
          <w:tcPr>
            <w:tcW w:w="1842"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PW772/QS003</w:t>
            </w:r>
          </w:p>
        </w:tc>
        <w:tc>
          <w:tcPr>
            <w:tcW w:w="1276" w:type="dxa"/>
            <w:shd w:val="clear" w:color="auto" w:fill="auto"/>
          </w:tcPr>
          <w:p w:rsidR="005D287E" w:rsidRPr="00B941F5" w:rsidRDefault="005D287E" w:rsidP="008D04D4">
            <w:pPr>
              <w:spacing w:before="40" w:after="40"/>
              <w:jc w:val="center"/>
              <w:rPr>
                <w:color w:val="000000"/>
                <w:sz w:val="20"/>
                <w:lang w:val="en-GB"/>
              </w:rPr>
            </w:pPr>
            <w:r w:rsidRPr="00B941F5">
              <w:rPr>
                <w:color w:val="000000"/>
                <w:sz w:val="20"/>
                <w:lang w:val="en-GB"/>
              </w:rPr>
              <w:t>Jun 2008</w:t>
            </w:r>
          </w:p>
        </w:tc>
      </w:tr>
      <w:tr w:rsidR="005D287E" w:rsidRPr="00B941F5" w:rsidTr="008D04D4">
        <w:tc>
          <w:tcPr>
            <w:tcW w:w="616" w:type="dxa"/>
          </w:tcPr>
          <w:p w:rsidR="005D287E" w:rsidRPr="00B941F5" w:rsidRDefault="005D287E" w:rsidP="008D04D4">
            <w:pPr>
              <w:spacing w:before="40" w:after="40"/>
              <w:rPr>
                <w:color w:val="000000"/>
                <w:sz w:val="20"/>
                <w:lang w:val="en-GB"/>
              </w:rPr>
            </w:pPr>
            <w:r w:rsidRPr="00B941F5">
              <w:rPr>
                <w:color w:val="000000"/>
                <w:sz w:val="20"/>
                <w:lang w:val="en-GB"/>
              </w:rPr>
              <w:t>9</w:t>
            </w:r>
          </w:p>
        </w:tc>
        <w:tc>
          <w:tcPr>
            <w:tcW w:w="4503"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Specification of Materials and Methods to be Used</w:t>
            </w:r>
          </w:p>
        </w:tc>
        <w:tc>
          <w:tcPr>
            <w:tcW w:w="1560"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DPW</w:t>
            </w:r>
          </w:p>
        </w:tc>
        <w:tc>
          <w:tcPr>
            <w:tcW w:w="1842" w:type="dxa"/>
            <w:shd w:val="clear" w:color="auto" w:fill="auto"/>
          </w:tcPr>
          <w:p w:rsidR="005D287E" w:rsidRPr="00B941F5" w:rsidRDefault="005D287E" w:rsidP="008D04D4">
            <w:pPr>
              <w:spacing w:before="40" w:after="40"/>
              <w:rPr>
                <w:color w:val="000000"/>
                <w:sz w:val="20"/>
                <w:lang w:val="en-GB"/>
              </w:rPr>
            </w:pPr>
            <w:r w:rsidRPr="00B941F5">
              <w:rPr>
                <w:color w:val="000000"/>
                <w:sz w:val="20"/>
                <w:lang w:val="en-GB"/>
              </w:rPr>
              <w:t>PW371</w:t>
            </w:r>
          </w:p>
        </w:tc>
        <w:tc>
          <w:tcPr>
            <w:tcW w:w="1276" w:type="dxa"/>
            <w:shd w:val="clear" w:color="auto" w:fill="auto"/>
          </w:tcPr>
          <w:p w:rsidR="005D287E" w:rsidRPr="00B941F5" w:rsidRDefault="00B941F5" w:rsidP="008D04D4">
            <w:pPr>
              <w:spacing w:before="40" w:after="40"/>
              <w:jc w:val="center"/>
              <w:rPr>
                <w:color w:val="000000"/>
                <w:sz w:val="20"/>
                <w:lang w:val="en-GB"/>
              </w:rPr>
            </w:pPr>
            <w:r>
              <w:rPr>
                <w:bCs/>
                <w:color w:val="000000"/>
                <w:sz w:val="20"/>
              </w:rPr>
              <w:t>Oct-</w:t>
            </w:r>
            <w:r w:rsidR="005D287E" w:rsidRPr="00B941F5">
              <w:rPr>
                <w:bCs/>
                <w:color w:val="000000"/>
                <w:sz w:val="20"/>
              </w:rPr>
              <w:t>1993</w:t>
            </w:r>
          </w:p>
        </w:tc>
      </w:tr>
      <w:tr w:rsidR="007924E9" w:rsidRPr="00B941F5" w:rsidTr="008D04D4">
        <w:tc>
          <w:tcPr>
            <w:tcW w:w="616" w:type="dxa"/>
          </w:tcPr>
          <w:p w:rsidR="007924E9" w:rsidRPr="00B941F5" w:rsidRDefault="007924E9" w:rsidP="008D04D4">
            <w:pPr>
              <w:spacing w:before="40" w:after="40"/>
              <w:rPr>
                <w:color w:val="000000"/>
                <w:sz w:val="20"/>
                <w:lang w:val="en-GB"/>
              </w:rPr>
            </w:pPr>
            <w:r w:rsidRPr="00B941F5">
              <w:rPr>
                <w:color w:val="000000"/>
                <w:sz w:val="20"/>
                <w:lang w:val="en-GB"/>
              </w:rPr>
              <w:t>10</w:t>
            </w:r>
          </w:p>
        </w:tc>
        <w:tc>
          <w:tcPr>
            <w:tcW w:w="4503" w:type="dxa"/>
            <w:shd w:val="clear" w:color="auto" w:fill="auto"/>
          </w:tcPr>
          <w:p w:rsidR="007924E9" w:rsidRPr="00B941F5" w:rsidRDefault="007924E9" w:rsidP="008D04D4">
            <w:pPr>
              <w:spacing w:before="40" w:after="40"/>
              <w:rPr>
                <w:color w:val="000000"/>
                <w:sz w:val="20"/>
                <w:lang w:val="en-ZA"/>
              </w:rPr>
            </w:pPr>
            <w:r w:rsidRPr="00B941F5">
              <w:rPr>
                <w:color w:val="000000"/>
                <w:sz w:val="20"/>
                <w:lang w:val="en-ZA"/>
              </w:rPr>
              <w:t>Small Waste Water Treatment Works</w:t>
            </w:r>
          </w:p>
        </w:tc>
        <w:tc>
          <w:tcPr>
            <w:tcW w:w="1560" w:type="dxa"/>
            <w:shd w:val="clear" w:color="auto" w:fill="auto"/>
          </w:tcPr>
          <w:p w:rsidR="007924E9" w:rsidRPr="00B941F5" w:rsidRDefault="007924E9" w:rsidP="008D04D4">
            <w:pPr>
              <w:spacing w:before="40" w:after="40"/>
              <w:rPr>
                <w:color w:val="000000"/>
                <w:sz w:val="20"/>
                <w:lang w:val="en-GB"/>
              </w:rPr>
            </w:pPr>
            <w:r w:rsidRPr="00B941F5">
              <w:rPr>
                <w:color w:val="000000"/>
                <w:sz w:val="20"/>
                <w:lang w:val="en-GB"/>
              </w:rPr>
              <w:t>DPW</w:t>
            </w:r>
          </w:p>
        </w:tc>
        <w:tc>
          <w:tcPr>
            <w:tcW w:w="1842" w:type="dxa"/>
            <w:shd w:val="clear" w:color="auto" w:fill="auto"/>
          </w:tcPr>
          <w:p w:rsidR="007924E9" w:rsidRPr="00B941F5" w:rsidRDefault="007924E9" w:rsidP="008D04D4">
            <w:pPr>
              <w:spacing w:before="40" w:after="40"/>
              <w:rPr>
                <w:color w:val="000000"/>
                <w:sz w:val="20"/>
                <w:lang w:val="en-GB"/>
              </w:rPr>
            </w:pPr>
            <w:r w:rsidRPr="00B941F5">
              <w:rPr>
                <w:color w:val="000000"/>
                <w:sz w:val="20"/>
                <w:lang w:val="en-ZA"/>
              </w:rPr>
              <w:t>PW2011/1</w:t>
            </w:r>
          </w:p>
        </w:tc>
        <w:tc>
          <w:tcPr>
            <w:tcW w:w="1276" w:type="dxa"/>
            <w:shd w:val="clear" w:color="auto" w:fill="auto"/>
          </w:tcPr>
          <w:p w:rsidR="007924E9" w:rsidRPr="00B941F5" w:rsidRDefault="007924E9" w:rsidP="008D04D4">
            <w:pPr>
              <w:spacing w:before="40" w:after="40"/>
              <w:jc w:val="center"/>
              <w:rPr>
                <w:bCs/>
                <w:color w:val="000000"/>
                <w:sz w:val="20"/>
              </w:rPr>
            </w:pPr>
          </w:p>
        </w:tc>
      </w:tr>
    </w:tbl>
    <w:p w:rsidR="00745E18" w:rsidRDefault="00745E18"/>
    <w:p w:rsidR="00FE03FD" w:rsidRDefault="00FE03FD" w:rsidP="00FE03FD">
      <w:pPr>
        <w:pStyle w:val="List2"/>
        <w:rPr>
          <w:szCs w:val="24"/>
        </w:rPr>
        <w:sectPr w:rsidR="00FE03FD" w:rsidSect="00BC7243">
          <w:pgSz w:w="11907" w:h="16840" w:code="9"/>
          <w:pgMar w:top="1134" w:right="964" w:bottom="964" w:left="1134" w:header="794" w:footer="510" w:gutter="57"/>
          <w:cols w:space="720"/>
          <w:noEndnote/>
          <w:docGrid w:linePitch="326"/>
        </w:sectPr>
      </w:pPr>
      <w:bookmarkStart w:id="10" w:name="_Toc289927909"/>
    </w:p>
    <w:p w:rsidR="0068346F" w:rsidRPr="00FE03FD" w:rsidRDefault="00FE03FD" w:rsidP="00FE03FD">
      <w:pPr>
        <w:pStyle w:val="List2"/>
        <w:rPr>
          <w:szCs w:val="24"/>
        </w:rPr>
      </w:pPr>
      <w:bookmarkStart w:id="11" w:name="_Toc324849302"/>
      <w:r>
        <w:rPr>
          <w:szCs w:val="24"/>
        </w:rPr>
        <w:lastRenderedPageBreak/>
        <w:t>S</w:t>
      </w:r>
      <w:r w:rsidR="003A12BE" w:rsidRPr="00FE03FD">
        <w:rPr>
          <w:szCs w:val="24"/>
        </w:rPr>
        <w:t xml:space="preserve">outh African </w:t>
      </w:r>
      <w:proofErr w:type="spellStart"/>
      <w:r w:rsidR="003A12BE" w:rsidRPr="00FE03FD">
        <w:rPr>
          <w:szCs w:val="24"/>
        </w:rPr>
        <w:t>Buro</w:t>
      </w:r>
      <w:proofErr w:type="spellEnd"/>
      <w:r w:rsidR="003A12BE" w:rsidRPr="00FE03FD">
        <w:rPr>
          <w:szCs w:val="24"/>
        </w:rPr>
        <w:t xml:space="preserve"> o</w:t>
      </w:r>
      <w:r w:rsidR="0068346F" w:rsidRPr="00FE03FD">
        <w:rPr>
          <w:szCs w:val="24"/>
        </w:rPr>
        <w:t xml:space="preserve">f Standards (Standards </w:t>
      </w:r>
      <w:r w:rsidR="003A12BE" w:rsidRPr="00FE03FD">
        <w:rPr>
          <w:szCs w:val="24"/>
        </w:rPr>
        <w:t xml:space="preserve">and </w:t>
      </w:r>
      <w:r w:rsidR="0068346F" w:rsidRPr="00FE03FD">
        <w:rPr>
          <w:szCs w:val="24"/>
        </w:rPr>
        <w:t>Specifications)</w:t>
      </w:r>
      <w:bookmarkEnd w:id="10"/>
      <w:bookmarkEnd w:id="11"/>
    </w:p>
    <w:tbl>
      <w:tblPr>
        <w:tblW w:w="9797" w:type="dxa"/>
        <w:tblInd w:w="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616"/>
        <w:gridCol w:w="4787"/>
        <w:gridCol w:w="1417"/>
        <w:gridCol w:w="1701"/>
        <w:gridCol w:w="1276"/>
      </w:tblGrid>
      <w:tr w:rsidR="005D287E" w:rsidRPr="003A12BE" w:rsidTr="008D04D4">
        <w:trPr>
          <w:tblHeader/>
        </w:trPr>
        <w:tc>
          <w:tcPr>
            <w:tcW w:w="616" w:type="dxa"/>
            <w:tcBorders>
              <w:top w:val="single" w:sz="12" w:space="0" w:color="auto"/>
              <w:bottom w:val="single" w:sz="12" w:space="0" w:color="auto"/>
            </w:tcBorders>
            <w:vAlign w:val="center"/>
          </w:tcPr>
          <w:p w:rsidR="005D287E" w:rsidRPr="003A12BE" w:rsidRDefault="005D287E" w:rsidP="008D04D4">
            <w:pPr>
              <w:spacing w:before="120" w:after="120"/>
              <w:jc w:val="center"/>
              <w:rPr>
                <w:b/>
                <w:bCs/>
                <w:sz w:val="20"/>
                <w:lang w:val="en-GB"/>
              </w:rPr>
            </w:pPr>
            <w:r w:rsidRPr="003A12BE">
              <w:rPr>
                <w:b/>
                <w:bCs/>
                <w:sz w:val="20"/>
                <w:lang w:val="en-GB"/>
              </w:rPr>
              <w:t>No</w:t>
            </w:r>
            <w:r w:rsidR="003A12BE" w:rsidRPr="003A12BE">
              <w:rPr>
                <w:b/>
                <w:bCs/>
                <w:sz w:val="20"/>
                <w:lang w:val="en-GB"/>
              </w:rPr>
              <w:t>.</w:t>
            </w:r>
          </w:p>
        </w:tc>
        <w:tc>
          <w:tcPr>
            <w:tcW w:w="4787" w:type="dxa"/>
            <w:tcBorders>
              <w:top w:val="single" w:sz="12" w:space="0" w:color="auto"/>
              <w:bottom w:val="single" w:sz="12" w:space="0" w:color="auto"/>
            </w:tcBorders>
            <w:shd w:val="clear" w:color="auto" w:fill="auto"/>
            <w:vAlign w:val="center"/>
          </w:tcPr>
          <w:p w:rsidR="005D287E" w:rsidRPr="003A12BE" w:rsidRDefault="005D287E" w:rsidP="008D04D4">
            <w:pPr>
              <w:spacing w:before="120" w:after="120"/>
              <w:jc w:val="center"/>
              <w:rPr>
                <w:b/>
                <w:bCs/>
                <w:sz w:val="20"/>
                <w:lang w:val="en-GB"/>
              </w:rPr>
            </w:pPr>
            <w:r w:rsidRPr="003A12BE">
              <w:rPr>
                <w:b/>
                <w:bCs/>
                <w:sz w:val="20"/>
                <w:lang w:val="en-GB"/>
              </w:rPr>
              <w:t>NAME / DESCRIPTION</w:t>
            </w:r>
          </w:p>
        </w:tc>
        <w:tc>
          <w:tcPr>
            <w:tcW w:w="1417" w:type="dxa"/>
            <w:tcBorders>
              <w:top w:val="single" w:sz="12" w:space="0" w:color="auto"/>
              <w:bottom w:val="single" w:sz="12" w:space="0" w:color="auto"/>
            </w:tcBorders>
            <w:shd w:val="clear" w:color="auto" w:fill="auto"/>
            <w:vAlign w:val="center"/>
          </w:tcPr>
          <w:p w:rsidR="005D287E" w:rsidRPr="003A12BE" w:rsidRDefault="005D287E" w:rsidP="008D04D4">
            <w:pPr>
              <w:spacing w:before="120" w:after="120"/>
              <w:jc w:val="center"/>
              <w:rPr>
                <w:b/>
                <w:bCs/>
                <w:sz w:val="20"/>
                <w:lang w:val="en-GB"/>
              </w:rPr>
            </w:pPr>
            <w:r w:rsidRPr="003A12BE">
              <w:rPr>
                <w:b/>
                <w:bCs/>
                <w:sz w:val="20"/>
                <w:lang w:val="en-GB"/>
              </w:rPr>
              <w:t>PUBLISHED BY</w:t>
            </w:r>
          </w:p>
        </w:tc>
        <w:tc>
          <w:tcPr>
            <w:tcW w:w="1701" w:type="dxa"/>
            <w:tcBorders>
              <w:top w:val="single" w:sz="12" w:space="0" w:color="auto"/>
              <w:bottom w:val="single" w:sz="12" w:space="0" w:color="auto"/>
            </w:tcBorders>
            <w:shd w:val="clear" w:color="auto" w:fill="auto"/>
            <w:vAlign w:val="center"/>
          </w:tcPr>
          <w:p w:rsidR="005D287E" w:rsidRPr="003A12BE" w:rsidRDefault="005D287E" w:rsidP="008D04D4">
            <w:pPr>
              <w:spacing w:before="120" w:after="120"/>
              <w:jc w:val="center"/>
              <w:rPr>
                <w:b/>
                <w:bCs/>
                <w:sz w:val="20"/>
                <w:lang w:val="en-GB"/>
              </w:rPr>
            </w:pPr>
            <w:r w:rsidRPr="003A12BE">
              <w:rPr>
                <w:b/>
                <w:bCs/>
                <w:sz w:val="20"/>
                <w:lang w:val="en-GB"/>
              </w:rPr>
              <w:t>NO.</w:t>
            </w:r>
          </w:p>
        </w:tc>
        <w:tc>
          <w:tcPr>
            <w:tcW w:w="1276" w:type="dxa"/>
            <w:tcBorders>
              <w:top w:val="single" w:sz="12" w:space="0" w:color="auto"/>
              <w:bottom w:val="single" w:sz="12" w:space="0" w:color="auto"/>
            </w:tcBorders>
            <w:shd w:val="clear" w:color="auto" w:fill="auto"/>
            <w:vAlign w:val="center"/>
          </w:tcPr>
          <w:p w:rsidR="005D287E" w:rsidRPr="003A12BE" w:rsidRDefault="005D287E" w:rsidP="008D04D4">
            <w:pPr>
              <w:spacing w:before="120" w:after="120"/>
              <w:jc w:val="center"/>
              <w:rPr>
                <w:b/>
                <w:bCs/>
                <w:sz w:val="20"/>
                <w:lang w:val="en-GB"/>
              </w:rPr>
            </w:pPr>
            <w:r w:rsidRPr="003A12BE">
              <w:rPr>
                <w:b/>
                <w:bCs/>
                <w:sz w:val="20"/>
                <w:lang w:val="en-GB"/>
              </w:rPr>
              <w:t>DATE</w:t>
            </w:r>
          </w:p>
        </w:tc>
      </w:tr>
      <w:tr w:rsidR="005D287E" w:rsidRPr="003A12BE" w:rsidTr="008D04D4">
        <w:tc>
          <w:tcPr>
            <w:tcW w:w="616" w:type="dxa"/>
            <w:tcBorders>
              <w:top w:val="single" w:sz="12" w:space="0" w:color="auto"/>
            </w:tcBorders>
          </w:tcPr>
          <w:p w:rsidR="005D287E" w:rsidRPr="003A12BE" w:rsidRDefault="005D287E" w:rsidP="008D04D4">
            <w:pPr>
              <w:spacing w:before="35" w:after="35"/>
              <w:rPr>
                <w:sz w:val="20"/>
                <w:lang w:val="en-GB"/>
              </w:rPr>
            </w:pPr>
            <w:r w:rsidRPr="003A12BE">
              <w:rPr>
                <w:sz w:val="20"/>
                <w:lang w:val="en-GB"/>
              </w:rPr>
              <w:t>1</w:t>
            </w:r>
          </w:p>
        </w:tc>
        <w:tc>
          <w:tcPr>
            <w:tcW w:w="4787" w:type="dxa"/>
            <w:tcBorders>
              <w:top w:val="single" w:sz="12" w:space="0" w:color="auto"/>
            </w:tcBorders>
            <w:shd w:val="clear" w:color="auto" w:fill="auto"/>
          </w:tcPr>
          <w:p w:rsidR="005D287E" w:rsidRPr="003A12BE" w:rsidRDefault="005D287E" w:rsidP="008D04D4">
            <w:pPr>
              <w:spacing w:before="35" w:after="35"/>
              <w:rPr>
                <w:sz w:val="20"/>
                <w:lang w:val="en-GB"/>
              </w:rPr>
            </w:pPr>
            <w:r w:rsidRPr="003A12BE">
              <w:rPr>
                <w:bCs/>
                <w:sz w:val="20"/>
              </w:rPr>
              <w:t>Water supply and drainage for buildings Part 1: Water supply installations for buildings</w:t>
            </w:r>
          </w:p>
        </w:tc>
        <w:tc>
          <w:tcPr>
            <w:tcW w:w="1417" w:type="dxa"/>
            <w:tcBorders>
              <w:top w:val="single" w:sz="12" w:space="0" w:color="auto"/>
            </w:tcBorders>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tcBorders>
              <w:top w:val="single" w:sz="12" w:space="0" w:color="auto"/>
            </w:tcBorders>
            <w:shd w:val="clear" w:color="auto" w:fill="auto"/>
          </w:tcPr>
          <w:p w:rsidR="005D287E" w:rsidRPr="003A12BE" w:rsidRDefault="005D287E" w:rsidP="008D04D4">
            <w:pPr>
              <w:spacing w:before="35" w:after="35"/>
              <w:rPr>
                <w:sz w:val="20"/>
                <w:lang w:val="en-GB"/>
              </w:rPr>
            </w:pPr>
            <w:r w:rsidRPr="003A12BE">
              <w:rPr>
                <w:sz w:val="20"/>
              </w:rPr>
              <w:t>SANS 10252-1:1993</w:t>
            </w:r>
            <w:r w:rsidRPr="003A12BE">
              <w:rPr>
                <w:sz w:val="20"/>
                <w:lang w:val="en-GB"/>
              </w:rPr>
              <w:t> (</w:t>
            </w:r>
            <w:r w:rsidRPr="003A12BE">
              <w:rPr>
                <w:sz w:val="20"/>
              </w:rPr>
              <w:t>SABS 0252-1)</w:t>
            </w:r>
          </w:p>
        </w:tc>
        <w:tc>
          <w:tcPr>
            <w:tcW w:w="1276" w:type="dxa"/>
            <w:tcBorders>
              <w:top w:val="single" w:sz="12" w:space="0" w:color="auto"/>
            </w:tcBorders>
            <w:shd w:val="clear" w:color="auto" w:fill="auto"/>
          </w:tcPr>
          <w:p w:rsidR="005D287E" w:rsidRPr="003A12BE" w:rsidRDefault="005D287E" w:rsidP="008D04D4">
            <w:pPr>
              <w:spacing w:before="35" w:after="35"/>
              <w:jc w:val="center"/>
              <w:rPr>
                <w:sz w:val="20"/>
                <w:lang w:val="en-GB"/>
              </w:rPr>
            </w:pPr>
            <w:r w:rsidRPr="003A12BE">
              <w:rPr>
                <w:sz w:val="20"/>
                <w:lang w:val="en-GB"/>
              </w:rPr>
              <w:t>1993</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2</w:t>
            </w:r>
          </w:p>
        </w:tc>
        <w:tc>
          <w:tcPr>
            <w:tcW w:w="4787" w:type="dxa"/>
            <w:shd w:val="clear" w:color="auto" w:fill="auto"/>
          </w:tcPr>
          <w:p w:rsidR="005D287E" w:rsidRPr="003A12BE" w:rsidRDefault="005D287E" w:rsidP="008D04D4">
            <w:pPr>
              <w:pStyle w:val="Header"/>
              <w:spacing w:before="35" w:after="35"/>
              <w:rPr>
                <w:sz w:val="20"/>
                <w:lang w:val="en-GB"/>
              </w:rPr>
            </w:pPr>
            <w:r w:rsidRPr="003A12BE">
              <w:rPr>
                <w:bCs/>
                <w:sz w:val="20"/>
              </w:rPr>
              <w:t>Water supply and drainage for buildings Part 2: Drainage installations for buildings</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bCs/>
                <w:sz w:val="20"/>
              </w:rPr>
              <w:t xml:space="preserve">SANS 10252-2:1993 </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1993 (2002)</w:t>
            </w:r>
          </w:p>
        </w:tc>
      </w:tr>
      <w:tr w:rsidR="005D287E" w:rsidRPr="003A12BE" w:rsidTr="008D04D4">
        <w:tc>
          <w:tcPr>
            <w:tcW w:w="616" w:type="dxa"/>
          </w:tcPr>
          <w:p w:rsidR="005D287E" w:rsidRPr="003A12BE" w:rsidRDefault="005D287E" w:rsidP="008D04D4">
            <w:pPr>
              <w:spacing w:before="35" w:after="35"/>
              <w:rPr>
                <w:bCs/>
                <w:sz w:val="20"/>
              </w:rPr>
            </w:pPr>
            <w:r w:rsidRPr="003A12BE">
              <w:rPr>
                <w:bCs/>
                <w:sz w:val="20"/>
              </w:rPr>
              <w:t>3</w:t>
            </w:r>
          </w:p>
        </w:tc>
        <w:tc>
          <w:tcPr>
            <w:tcW w:w="4787" w:type="dxa"/>
            <w:shd w:val="clear" w:color="auto" w:fill="auto"/>
          </w:tcPr>
          <w:p w:rsidR="005D287E" w:rsidRPr="003A12BE" w:rsidRDefault="005D287E" w:rsidP="008D04D4">
            <w:pPr>
              <w:spacing w:before="35" w:after="35"/>
              <w:rPr>
                <w:sz w:val="20"/>
                <w:lang w:val="en-ZA"/>
              </w:rPr>
            </w:pPr>
            <w:r w:rsidRPr="003A12BE">
              <w:rPr>
                <w:bCs/>
                <w:sz w:val="20"/>
              </w:rPr>
              <w:t>Development, maintenance and management of groundwater resources Parts 1 to 9</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bCs/>
                <w:sz w:val="20"/>
              </w:rPr>
              <w:t xml:space="preserve">SANS 10299-1:2003 </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2003</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4</w:t>
            </w:r>
          </w:p>
        </w:tc>
        <w:tc>
          <w:tcPr>
            <w:tcW w:w="4787" w:type="dxa"/>
            <w:shd w:val="clear" w:color="auto" w:fill="auto"/>
          </w:tcPr>
          <w:p w:rsidR="005D287E" w:rsidRPr="003A12BE" w:rsidRDefault="005D287E" w:rsidP="008D04D4">
            <w:pPr>
              <w:pStyle w:val="Header"/>
              <w:spacing w:before="35" w:after="35"/>
              <w:rPr>
                <w:sz w:val="20"/>
                <w:lang w:val="en-GB"/>
              </w:rPr>
            </w:pPr>
            <w:r w:rsidRPr="003A12BE">
              <w:rPr>
                <w:sz w:val="20"/>
                <w:lang w:val="en-GB"/>
              </w:rPr>
              <w:t xml:space="preserve">Community Protection against Fire: </w:t>
            </w:r>
            <w:r w:rsidRPr="003A12BE">
              <w:rPr>
                <w:sz w:val="20"/>
              </w:rPr>
              <w:t>Outlines a system of determining the requirements for the operational and fire safety functions of emergency services rendered to communities.</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spacing w:before="35" w:after="35"/>
              <w:rPr>
                <w:bCs/>
                <w:sz w:val="20"/>
              </w:rPr>
            </w:pPr>
            <w:r w:rsidRPr="003A12BE">
              <w:rPr>
                <w:bCs/>
                <w:sz w:val="20"/>
              </w:rPr>
              <w:t>SANS 10090:2003</w:t>
            </w:r>
          </w:p>
          <w:p w:rsidR="005D287E" w:rsidRPr="003A12BE" w:rsidRDefault="005D287E" w:rsidP="008D04D4">
            <w:pPr>
              <w:spacing w:before="35" w:after="35"/>
              <w:rPr>
                <w:sz w:val="20"/>
                <w:lang w:val="en-GB"/>
              </w:rPr>
            </w:pPr>
            <w:r w:rsidRPr="003A12BE">
              <w:rPr>
                <w:bCs/>
                <w:sz w:val="20"/>
              </w:rPr>
              <w:t>(SABS 090)</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2003</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5</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Code of Practice for the Wiring of Premises</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2D7C6F" w:rsidRDefault="005D287E" w:rsidP="008D04D4">
            <w:pPr>
              <w:spacing w:before="35" w:after="35"/>
              <w:rPr>
                <w:sz w:val="20"/>
                <w:lang w:val="en-GB"/>
              </w:rPr>
            </w:pPr>
            <w:r w:rsidRPr="002D7C6F">
              <w:rPr>
                <w:bCs/>
                <w:sz w:val="20"/>
              </w:rPr>
              <w:t>SANS 10142-1 &amp;2 :2009</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2009</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6</w:t>
            </w:r>
          </w:p>
        </w:tc>
        <w:tc>
          <w:tcPr>
            <w:tcW w:w="4787" w:type="dxa"/>
            <w:shd w:val="clear" w:color="auto" w:fill="auto"/>
          </w:tcPr>
          <w:p w:rsidR="005D287E" w:rsidRPr="003A12BE" w:rsidRDefault="005D287E" w:rsidP="008D04D4">
            <w:pPr>
              <w:pStyle w:val="Header"/>
              <w:spacing w:before="35" w:after="35"/>
              <w:rPr>
                <w:sz w:val="20"/>
                <w:lang w:val="en-GB"/>
              </w:rPr>
            </w:pPr>
            <w:r w:rsidRPr="003A12BE">
              <w:rPr>
                <w:sz w:val="20"/>
                <w:lang w:val="en-GB"/>
              </w:rPr>
              <w:t>The waterproofing of buildings (including damp-proofing and vapour barrier installation)</w:t>
            </w:r>
          </w:p>
        </w:tc>
        <w:tc>
          <w:tcPr>
            <w:tcW w:w="1417" w:type="dxa"/>
            <w:shd w:val="clear" w:color="auto" w:fill="auto"/>
          </w:tcPr>
          <w:p w:rsidR="005D287E" w:rsidRPr="003A12BE" w:rsidRDefault="005D287E" w:rsidP="008D04D4">
            <w:pPr>
              <w:spacing w:before="35" w:after="35"/>
              <w:rPr>
                <w:sz w:val="20"/>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sz w:val="20"/>
                <w:lang w:val="en-GB"/>
              </w:rPr>
              <w:t>SANS 10021</w:t>
            </w:r>
          </w:p>
          <w:p w:rsidR="005D287E" w:rsidRPr="003A12BE" w:rsidRDefault="005D287E" w:rsidP="008D04D4">
            <w:pPr>
              <w:spacing w:before="35" w:after="35"/>
              <w:rPr>
                <w:sz w:val="20"/>
                <w:lang w:val="en-GB"/>
              </w:rPr>
            </w:pPr>
            <w:r w:rsidRPr="003A12BE">
              <w:rPr>
                <w:sz w:val="20"/>
                <w:lang w:val="en-GB"/>
              </w:rPr>
              <w:t>(SABS 021)</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2006</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7</w:t>
            </w:r>
          </w:p>
        </w:tc>
        <w:tc>
          <w:tcPr>
            <w:tcW w:w="4787" w:type="dxa"/>
            <w:shd w:val="clear" w:color="auto" w:fill="auto"/>
          </w:tcPr>
          <w:p w:rsidR="005D287E" w:rsidRPr="003A12BE" w:rsidRDefault="005D287E" w:rsidP="008D04D4">
            <w:pPr>
              <w:pStyle w:val="Header"/>
              <w:spacing w:before="35" w:after="35"/>
              <w:rPr>
                <w:sz w:val="20"/>
                <w:lang w:val="en-GB"/>
              </w:rPr>
            </w:pPr>
            <w:r w:rsidRPr="003A12BE">
              <w:rPr>
                <w:sz w:val="20"/>
                <w:lang w:val="en-GB"/>
              </w:rPr>
              <w:t>Application of National Building Regulations</w:t>
            </w:r>
          </w:p>
        </w:tc>
        <w:tc>
          <w:tcPr>
            <w:tcW w:w="1417" w:type="dxa"/>
            <w:shd w:val="clear" w:color="auto" w:fill="auto"/>
          </w:tcPr>
          <w:p w:rsidR="005D287E" w:rsidRPr="003A12BE" w:rsidRDefault="005D287E" w:rsidP="008D04D4">
            <w:pPr>
              <w:spacing w:before="35" w:after="35"/>
              <w:rPr>
                <w:sz w:val="20"/>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sz w:val="20"/>
                <w:lang w:val="en-GB"/>
              </w:rPr>
              <w:t>SANS 10400</w:t>
            </w:r>
          </w:p>
          <w:p w:rsidR="005D287E" w:rsidRPr="003A12BE" w:rsidRDefault="005D287E" w:rsidP="008D04D4">
            <w:pPr>
              <w:spacing w:before="35" w:after="35"/>
              <w:rPr>
                <w:sz w:val="20"/>
                <w:lang w:val="en-GB"/>
              </w:rPr>
            </w:pPr>
            <w:r w:rsidRPr="003A12BE">
              <w:rPr>
                <w:sz w:val="20"/>
                <w:lang w:val="en-GB"/>
              </w:rPr>
              <w:t>SABS 0400</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1990</w:t>
            </w:r>
          </w:p>
        </w:tc>
      </w:tr>
      <w:tr w:rsidR="005D287E" w:rsidRPr="003A12BE" w:rsidTr="008D04D4">
        <w:tc>
          <w:tcPr>
            <w:tcW w:w="616" w:type="dxa"/>
          </w:tcPr>
          <w:p w:rsidR="005D287E" w:rsidRPr="003A12BE" w:rsidRDefault="005D287E" w:rsidP="008D04D4">
            <w:pPr>
              <w:spacing w:before="35" w:after="35"/>
              <w:rPr>
                <w:sz w:val="20"/>
              </w:rPr>
            </w:pPr>
            <w:r w:rsidRPr="003A12BE">
              <w:rPr>
                <w:sz w:val="20"/>
              </w:rPr>
              <w:t>8</w:t>
            </w:r>
          </w:p>
        </w:tc>
        <w:tc>
          <w:tcPr>
            <w:tcW w:w="4787" w:type="dxa"/>
            <w:shd w:val="clear" w:color="auto" w:fill="auto"/>
          </w:tcPr>
          <w:p w:rsidR="005D287E" w:rsidRPr="003A12BE" w:rsidRDefault="005D287E" w:rsidP="008D04D4">
            <w:pPr>
              <w:pStyle w:val="Header"/>
              <w:spacing w:before="35" w:after="35"/>
              <w:rPr>
                <w:sz w:val="20"/>
                <w:lang w:val="en-GB"/>
              </w:rPr>
            </w:pPr>
            <w:r w:rsidRPr="003A12BE">
              <w:rPr>
                <w:sz w:val="20"/>
                <w:lang w:val="en-GB"/>
              </w:rPr>
              <w:t>Quality management systems - Requirements</w:t>
            </w:r>
          </w:p>
        </w:tc>
        <w:tc>
          <w:tcPr>
            <w:tcW w:w="1417" w:type="dxa"/>
            <w:shd w:val="clear" w:color="auto" w:fill="auto"/>
          </w:tcPr>
          <w:p w:rsidR="005D287E" w:rsidRPr="003A12BE" w:rsidRDefault="005D287E" w:rsidP="008D04D4">
            <w:pPr>
              <w:spacing w:before="35" w:after="35"/>
              <w:rPr>
                <w:sz w:val="20"/>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sz w:val="20"/>
                <w:lang w:val="en-GB"/>
              </w:rPr>
              <w:t>SANS 9001</w:t>
            </w:r>
          </w:p>
          <w:p w:rsidR="005D287E" w:rsidRPr="003A12BE" w:rsidRDefault="005D287E" w:rsidP="008D04D4">
            <w:pPr>
              <w:spacing w:before="35" w:after="35"/>
              <w:rPr>
                <w:sz w:val="20"/>
                <w:lang w:val="en-GB"/>
              </w:rPr>
            </w:pPr>
            <w:r w:rsidRPr="003A12BE">
              <w:rPr>
                <w:sz w:val="20"/>
                <w:lang w:val="en-GB"/>
              </w:rPr>
              <w:t>(SABS 9001 ISO 9001)</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2000</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9</w:t>
            </w:r>
          </w:p>
        </w:tc>
        <w:tc>
          <w:tcPr>
            <w:tcW w:w="4787" w:type="dxa"/>
            <w:shd w:val="clear" w:color="auto" w:fill="auto"/>
          </w:tcPr>
          <w:p w:rsidR="005D287E" w:rsidRPr="003A12BE" w:rsidRDefault="005D287E" w:rsidP="008D04D4">
            <w:pPr>
              <w:keepNext/>
              <w:spacing w:before="35" w:after="35"/>
              <w:rPr>
                <w:sz w:val="20"/>
                <w:lang w:val="en-GB"/>
              </w:rPr>
            </w:pPr>
            <w:proofErr w:type="spellStart"/>
            <w:r w:rsidRPr="003A12BE">
              <w:rPr>
                <w:sz w:val="20"/>
                <w:lang w:val="en-GB"/>
              </w:rPr>
              <w:t>Unplasticised</w:t>
            </w:r>
            <w:proofErr w:type="spellEnd"/>
            <w:r w:rsidRPr="003A12BE">
              <w:rPr>
                <w:sz w:val="20"/>
                <w:lang w:val="en-GB"/>
              </w:rPr>
              <w:t xml:space="preserve"> polyvinyl chloride (PVC-U) sewer and drain pipes and pipe fittings. - </w:t>
            </w:r>
          </w:p>
        </w:tc>
        <w:tc>
          <w:tcPr>
            <w:tcW w:w="1417" w:type="dxa"/>
            <w:shd w:val="clear" w:color="auto" w:fill="auto"/>
          </w:tcPr>
          <w:p w:rsidR="005D287E" w:rsidRPr="003A12BE" w:rsidRDefault="005D287E" w:rsidP="008D04D4">
            <w:pPr>
              <w:keepNext/>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keepNext/>
              <w:spacing w:before="35" w:after="35"/>
              <w:rPr>
                <w:sz w:val="20"/>
                <w:lang w:val="en-GB"/>
              </w:rPr>
            </w:pPr>
            <w:r w:rsidRPr="003A12BE">
              <w:rPr>
                <w:sz w:val="20"/>
                <w:lang w:val="en-GB"/>
              </w:rPr>
              <w:t>SANS 791:2004 (2009-07-31)</w:t>
            </w:r>
          </w:p>
        </w:tc>
        <w:tc>
          <w:tcPr>
            <w:tcW w:w="1276" w:type="dxa"/>
            <w:shd w:val="clear" w:color="auto" w:fill="auto"/>
          </w:tcPr>
          <w:p w:rsidR="005D287E" w:rsidRPr="003A12BE" w:rsidRDefault="005D287E" w:rsidP="008D04D4">
            <w:pPr>
              <w:keepNext/>
              <w:spacing w:before="35" w:after="35"/>
              <w:jc w:val="center"/>
              <w:rPr>
                <w:sz w:val="20"/>
                <w:lang w:val="en-GB"/>
              </w:rPr>
            </w:pPr>
            <w:r w:rsidRPr="003A12BE">
              <w:rPr>
                <w:sz w:val="20"/>
                <w:lang w:val="en-GB"/>
              </w:rPr>
              <w:t>2002</w:t>
            </w:r>
          </w:p>
        </w:tc>
      </w:tr>
      <w:tr w:rsidR="005D287E" w:rsidRPr="003A12BE" w:rsidTr="008D04D4">
        <w:tc>
          <w:tcPr>
            <w:tcW w:w="616" w:type="dxa"/>
          </w:tcPr>
          <w:p w:rsidR="005D287E" w:rsidRPr="003A12BE" w:rsidRDefault="005D287E" w:rsidP="008D04D4">
            <w:pPr>
              <w:spacing w:before="35" w:after="35"/>
              <w:rPr>
                <w:sz w:val="20"/>
              </w:rPr>
            </w:pPr>
            <w:r w:rsidRPr="003A12BE">
              <w:rPr>
                <w:sz w:val="20"/>
              </w:rPr>
              <w:t>10</w:t>
            </w:r>
          </w:p>
        </w:tc>
        <w:tc>
          <w:tcPr>
            <w:tcW w:w="4787" w:type="dxa"/>
            <w:shd w:val="clear" w:color="auto" w:fill="auto"/>
          </w:tcPr>
          <w:p w:rsidR="005D287E" w:rsidRPr="003A12BE" w:rsidRDefault="005D287E" w:rsidP="008D04D4">
            <w:pPr>
              <w:spacing w:before="35" w:after="35"/>
              <w:rPr>
                <w:sz w:val="20"/>
                <w:lang w:val="en-ZA"/>
              </w:rPr>
            </w:pPr>
            <w:r w:rsidRPr="003A12BE">
              <w:rPr>
                <w:sz w:val="20"/>
              </w:rPr>
              <w:t xml:space="preserve">The material used for water and fire mains must be specified to be at least class 9 </w:t>
            </w:r>
            <w:proofErr w:type="spellStart"/>
            <w:r w:rsidRPr="003A12BE">
              <w:rPr>
                <w:sz w:val="20"/>
              </w:rPr>
              <w:t>uPVC</w:t>
            </w:r>
            <w:proofErr w:type="spellEnd"/>
            <w:r w:rsidRPr="003A12BE">
              <w:rPr>
                <w:sz w:val="20"/>
              </w:rPr>
              <w:t xml:space="preserve"> according to SABS 966 (SANS 966) or class 10 HDPE to SABS ISO 4427 (SANS 4427).</w:t>
            </w:r>
          </w:p>
        </w:tc>
        <w:tc>
          <w:tcPr>
            <w:tcW w:w="1417" w:type="dxa"/>
            <w:shd w:val="clear" w:color="auto" w:fill="auto"/>
          </w:tcPr>
          <w:p w:rsidR="005D287E" w:rsidRPr="003A12BE" w:rsidRDefault="005D287E" w:rsidP="008D04D4">
            <w:pPr>
              <w:spacing w:before="35" w:after="35"/>
              <w:rPr>
                <w:sz w:val="20"/>
              </w:rPr>
            </w:pPr>
            <w:r w:rsidRPr="003A12BE">
              <w:rPr>
                <w:sz w:val="20"/>
                <w:lang w:val="en-GB"/>
              </w:rPr>
              <w:t>SABS</w:t>
            </w:r>
          </w:p>
        </w:tc>
        <w:tc>
          <w:tcPr>
            <w:tcW w:w="1701" w:type="dxa"/>
            <w:shd w:val="clear" w:color="auto" w:fill="auto"/>
          </w:tcPr>
          <w:p w:rsidR="005D287E" w:rsidRPr="002D7C6F" w:rsidRDefault="005D287E" w:rsidP="008D04D4">
            <w:pPr>
              <w:spacing w:before="35" w:after="35"/>
              <w:rPr>
                <w:bCs/>
                <w:sz w:val="20"/>
              </w:rPr>
            </w:pPr>
            <w:r w:rsidRPr="002D7C6F">
              <w:rPr>
                <w:bCs/>
                <w:sz w:val="20"/>
              </w:rPr>
              <w:t>SANS 966-1: 2010</w:t>
            </w:r>
          </w:p>
          <w:p w:rsidR="005D287E" w:rsidRPr="002D7C6F" w:rsidRDefault="005D287E" w:rsidP="008D04D4">
            <w:pPr>
              <w:spacing w:before="35" w:after="35"/>
              <w:rPr>
                <w:sz w:val="20"/>
                <w:lang w:val="en-GB"/>
              </w:rPr>
            </w:pPr>
            <w:r w:rsidRPr="002D7C6F">
              <w:rPr>
                <w:bCs/>
                <w:sz w:val="20"/>
              </w:rPr>
              <w:t xml:space="preserve">SANS 4427:1996 / ISO 4427:1996 </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2010 &amp; 2009</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11</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 xml:space="preserve">Concrete non-pressure pipes. - </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sz w:val="20"/>
                <w:lang w:val="en-GB"/>
              </w:rPr>
              <w:t>SANS 677:2003</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2003</w:t>
            </w:r>
          </w:p>
          <w:p w:rsidR="005D287E" w:rsidRPr="003A12BE" w:rsidRDefault="005D287E" w:rsidP="008D04D4">
            <w:pPr>
              <w:spacing w:before="35" w:after="35"/>
              <w:jc w:val="center"/>
              <w:rPr>
                <w:sz w:val="20"/>
                <w:lang w:val="en-GB"/>
              </w:rPr>
            </w:pPr>
          </w:p>
        </w:tc>
      </w:tr>
      <w:tr w:rsidR="005D287E" w:rsidRPr="003A12BE" w:rsidTr="008D04D4">
        <w:tc>
          <w:tcPr>
            <w:tcW w:w="616" w:type="dxa"/>
          </w:tcPr>
          <w:p w:rsidR="005D287E" w:rsidRPr="003A12BE" w:rsidRDefault="005D287E" w:rsidP="008D04D4">
            <w:pPr>
              <w:spacing w:before="35" w:after="35"/>
              <w:rPr>
                <w:bCs/>
                <w:sz w:val="20"/>
              </w:rPr>
            </w:pPr>
            <w:r w:rsidRPr="003A12BE">
              <w:rPr>
                <w:bCs/>
                <w:sz w:val="20"/>
              </w:rPr>
              <w:t>12</w:t>
            </w:r>
          </w:p>
        </w:tc>
        <w:tc>
          <w:tcPr>
            <w:tcW w:w="4787" w:type="dxa"/>
            <w:shd w:val="clear" w:color="auto" w:fill="auto"/>
          </w:tcPr>
          <w:p w:rsidR="005D287E" w:rsidRPr="003A12BE" w:rsidRDefault="005D287E" w:rsidP="008D04D4">
            <w:pPr>
              <w:spacing w:before="35" w:after="35"/>
              <w:rPr>
                <w:sz w:val="20"/>
                <w:lang w:val="en-GB"/>
              </w:rPr>
            </w:pPr>
            <w:r w:rsidRPr="003A12BE">
              <w:rPr>
                <w:bCs/>
                <w:sz w:val="20"/>
              </w:rPr>
              <w:t>Precast concrete manhole sections and components:</w:t>
            </w:r>
            <w:r w:rsidRPr="003A12BE">
              <w:rPr>
                <w:sz w:val="20"/>
              </w:rPr>
              <w:t xml:space="preserve"> </w:t>
            </w:r>
          </w:p>
        </w:tc>
        <w:tc>
          <w:tcPr>
            <w:tcW w:w="1417" w:type="dxa"/>
            <w:shd w:val="clear" w:color="auto" w:fill="auto"/>
          </w:tcPr>
          <w:p w:rsidR="005D287E" w:rsidRPr="003A12BE" w:rsidRDefault="005D287E" w:rsidP="008D04D4">
            <w:pPr>
              <w:spacing w:before="35" w:after="35"/>
              <w:rPr>
                <w:sz w:val="20"/>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bCs/>
                <w:sz w:val="20"/>
              </w:rPr>
              <w:t>SANS 1294</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2006</w:t>
            </w:r>
          </w:p>
          <w:p w:rsidR="005D287E" w:rsidRPr="003A12BE" w:rsidRDefault="005D287E" w:rsidP="008D04D4">
            <w:pPr>
              <w:spacing w:before="35" w:after="35"/>
              <w:jc w:val="center"/>
              <w:rPr>
                <w:sz w:val="20"/>
                <w:lang w:val="en-GB"/>
              </w:rPr>
            </w:pPr>
          </w:p>
        </w:tc>
      </w:tr>
      <w:tr w:rsidR="005D287E" w:rsidRPr="003A12BE" w:rsidTr="008D04D4">
        <w:tc>
          <w:tcPr>
            <w:tcW w:w="616" w:type="dxa"/>
          </w:tcPr>
          <w:p w:rsidR="005D287E" w:rsidRPr="003A12BE" w:rsidRDefault="005D287E" w:rsidP="008D04D4">
            <w:pPr>
              <w:spacing w:before="35" w:after="35"/>
              <w:rPr>
                <w:sz w:val="20"/>
                <w:lang w:val="en-ZA"/>
              </w:rPr>
            </w:pPr>
            <w:r w:rsidRPr="003A12BE">
              <w:rPr>
                <w:sz w:val="20"/>
                <w:lang w:val="en-ZA"/>
              </w:rPr>
              <w:t>13</w:t>
            </w:r>
          </w:p>
        </w:tc>
        <w:tc>
          <w:tcPr>
            <w:tcW w:w="4787" w:type="dxa"/>
            <w:shd w:val="clear" w:color="auto" w:fill="auto"/>
          </w:tcPr>
          <w:p w:rsidR="005D287E" w:rsidRPr="003A12BE" w:rsidRDefault="005D287E" w:rsidP="008D04D4">
            <w:pPr>
              <w:spacing w:before="35" w:after="35"/>
              <w:rPr>
                <w:sz w:val="20"/>
                <w:lang w:val="en-ZA"/>
              </w:rPr>
            </w:pPr>
          </w:p>
        </w:tc>
        <w:tc>
          <w:tcPr>
            <w:tcW w:w="1417" w:type="dxa"/>
            <w:shd w:val="clear" w:color="auto" w:fill="auto"/>
          </w:tcPr>
          <w:p w:rsidR="005D287E" w:rsidRPr="003A12BE" w:rsidRDefault="005D287E" w:rsidP="008D04D4">
            <w:pPr>
              <w:spacing w:before="35" w:after="35"/>
              <w:rPr>
                <w:sz w:val="20"/>
              </w:rPr>
            </w:pPr>
          </w:p>
        </w:tc>
        <w:tc>
          <w:tcPr>
            <w:tcW w:w="1701" w:type="dxa"/>
            <w:shd w:val="clear" w:color="auto" w:fill="auto"/>
          </w:tcPr>
          <w:p w:rsidR="005D287E" w:rsidRPr="003A12BE" w:rsidRDefault="005D287E" w:rsidP="008D04D4">
            <w:pPr>
              <w:spacing w:before="35" w:after="35"/>
              <w:rPr>
                <w:sz w:val="20"/>
                <w:lang w:val="en-GB"/>
              </w:rPr>
            </w:pPr>
          </w:p>
        </w:tc>
        <w:tc>
          <w:tcPr>
            <w:tcW w:w="1276" w:type="dxa"/>
            <w:shd w:val="clear" w:color="auto" w:fill="auto"/>
          </w:tcPr>
          <w:p w:rsidR="005D287E" w:rsidRPr="003A12BE" w:rsidRDefault="005D287E" w:rsidP="008D04D4">
            <w:pPr>
              <w:spacing w:before="35" w:after="35"/>
              <w:jc w:val="center"/>
              <w:rPr>
                <w:sz w:val="20"/>
                <w:lang w:val="en-GB"/>
              </w:rPr>
            </w:pP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14</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The SANS 9000 family of standards on Quality Management Systems.</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sz w:val="20"/>
                <w:lang w:val="en-GB"/>
              </w:rPr>
              <w:t>SANS 9000</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2005</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15</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SANS 9001, Quality management systems – Requirements.</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sz w:val="20"/>
                <w:lang w:val="en-GB"/>
              </w:rPr>
              <w:t>SANS 9001</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2000</w:t>
            </w:r>
          </w:p>
          <w:p w:rsidR="005D287E" w:rsidRPr="003A12BE" w:rsidRDefault="005D287E" w:rsidP="008D04D4">
            <w:pPr>
              <w:spacing w:before="35" w:after="35"/>
              <w:jc w:val="center"/>
              <w:rPr>
                <w:sz w:val="20"/>
                <w:lang w:val="en-GB"/>
              </w:rPr>
            </w:pP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16</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SANS 10120 (set): Code of practice for use with standardized specifications for civil engineering and contract document.</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sz w:val="20"/>
                <w:lang w:val="en-GB"/>
              </w:rPr>
              <w:t>SANS 10120</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1981 - 1996</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17</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SANS 10400, The application of the National Building Regulations.</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sz w:val="20"/>
                <w:lang w:val="en-GB"/>
              </w:rPr>
              <w:t>SANS 10400</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1990</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18</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SANS 1200 set (Standardized Specification for Civil Engineering Construction) and SANS 2001 set (Construction Works).</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3A12BE" w:rsidRDefault="005D287E" w:rsidP="008D04D4">
            <w:pPr>
              <w:spacing w:before="35" w:after="35"/>
              <w:rPr>
                <w:sz w:val="20"/>
                <w:lang w:val="en-GB"/>
              </w:rPr>
            </w:pPr>
            <w:r w:rsidRPr="003A12BE">
              <w:rPr>
                <w:sz w:val="20"/>
                <w:lang w:val="en-GB"/>
              </w:rPr>
              <w:t>SANS 1200</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1981 - 1990</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19</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The SANS 14000 family of standards on Environmental Management Systems.</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2D7C6F" w:rsidRDefault="005D287E" w:rsidP="008D04D4">
            <w:pPr>
              <w:spacing w:before="35" w:after="35"/>
              <w:rPr>
                <w:sz w:val="20"/>
                <w:lang w:val="en-GB"/>
              </w:rPr>
            </w:pPr>
            <w:r w:rsidRPr="002D7C6F">
              <w:rPr>
                <w:bCs/>
                <w:sz w:val="20"/>
              </w:rPr>
              <w:t>SANS 1400</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2005</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lastRenderedPageBreak/>
              <w:t>20</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SANS 14001, Environmental management systems – Requirements with guidance for use.</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2D7C6F" w:rsidRDefault="005D287E" w:rsidP="008D04D4">
            <w:pPr>
              <w:spacing w:before="35" w:after="35"/>
              <w:rPr>
                <w:sz w:val="20"/>
                <w:lang w:val="en-GB"/>
              </w:rPr>
            </w:pPr>
            <w:r w:rsidRPr="002D7C6F">
              <w:rPr>
                <w:bCs/>
                <w:sz w:val="20"/>
              </w:rPr>
              <w:t>SANS 14001:2005 / ISO 14001</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2005</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21</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SANS 16001, HIV and AIDS management systems – General requirements.</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2D7C6F" w:rsidRDefault="005D287E" w:rsidP="008D04D4">
            <w:pPr>
              <w:spacing w:before="35" w:after="35"/>
              <w:rPr>
                <w:sz w:val="20"/>
                <w:lang w:val="en-GB"/>
              </w:rPr>
            </w:pPr>
            <w:r w:rsidRPr="002D7C6F">
              <w:rPr>
                <w:bCs/>
                <w:sz w:val="20"/>
              </w:rPr>
              <w:t>SANS 16001</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2007</w:t>
            </w:r>
          </w:p>
        </w:tc>
      </w:tr>
      <w:tr w:rsidR="005D287E" w:rsidRPr="003A12BE" w:rsidTr="008D04D4">
        <w:tc>
          <w:tcPr>
            <w:tcW w:w="616" w:type="dxa"/>
          </w:tcPr>
          <w:p w:rsidR="005D287E" w:rsidRPr="003A12BE" w:rsidRDefault="005D287E" w:rsidP="008D04D4">
            <w:pPr>
              <w:spacing w:before="35" w:after="35"/>
              <w:rPr>
                <w:sz w:val="20"/>
                <w:lang w:val="en-GB"/>
              </w:rPr>
            </w:pPr>
            <w:r w:rsidRPr="003A12BE">
              <w:rPr>
                <w:sz w:val="20"/>
                <w:lang w:val="en-GB"/>
              </w:rPr>
              <w:t>22</w:t>
            </w:r>
          </w:p>
        </w:tc>
        <w:tc>
          <w:tcPr>
            <w:tcW w:w="4787" w:type="dxa"/>
            <w:shd w:val="clear" w:color="auto" w:fill="auto"/>
          </w:tcPr>
          <w:p w:rsidR="005D287E" w:rsidRPr="003A12BE" w:rsidRDefault="005D287E" w:rsidP="008D04D4">
            <w:pPr>
              <w:spacing w:before="35" w:after="35"/>
              <w:rPr>
                <w:sz w:val="20"/>
                <w:lang w:val="en-GB"/>
              </w:rPr>
            </w:pPr>
            <w:r w:rsidRPr="003A12BE">
              <w:rPr>
                <w:sz w:val="20"/>
                <w:lang w:val="en-GB"/>
              </w:rPr>
              <w:t>SANS 19011, Guidelines for quality and/or environmental management systems auditing.</w:t>
            </w:r>
          </w:p>
        </w:tc>
        <w:tc>
          <w:tcPr>
            <w:tcW w:w="1417" w:type="dxa"/>
            <w:shd w:val="clear" w:color="auto" w:fill="auto"/>
          </w:tcPr>
          <w:p w:rsidR="005D287E" w:rsidRPr="003A12BE" w:rsidRDefault="005D287E" w:rsidP="008D04D4">
            <w:pPr>
              <w:spacing w:before="35" w:after="35"/>
              <w:rPr>
                <w:sz w:val="20"/>
                <w:lang w:val="en-GB"/>
              </w:rPr>
            </w:pPr>
            <w:r w:rsidRPr="003A12BE">
              <w:rPr>
                <w:sz w:val="20"/>
                <w:lang w:val="en-GB"/>
              </w:rPr>
              <w:t>SABS</w:t>
            </w:r>
          </w:p>
        </w:tc>
        <w:tc>
          <w:tcPr>
            <w:tcW w:w="1701" w:type="dxa"/>
            <w:shd w:val="clear" w:color="auto" w:fill="auto"/>
          </w:tcPr>
          <w:p w:rsidR="005D287E" w:rsidRPr="002D7C6F" w:rsidRDefault="005D287E" w:rsidP="008D04D4">
            <w:pPr>
              <w:spacing w:before="35" w:after="35"/>
              <w:rPr>
                <w:sz w:val="20"/>
                <w:lang w:val="en-GB"/>
              </w:rPr>
            </w:pPr>
            <w:r w:rsidRPr="002D7C6F">
              <w:rPr>
                <w:bCs/>
                <w:sz w:val="20"/>
              </w:rPr>
              <w:t>SANS 19011 / ISO 19011</w:t>
            </w:r>
          </w:p>
        </w:tc>
        <w:tc>
          <w:tcPr>
            <w:tcW w:w="1276" w:type="dxa"/>
            <w:shd w:val="clear" w:color="auto" w:fill="auto"/>
          </w:tcPr>
          <w:p w:rsidR="005D287E" w:rsidRPr="003A12BE" w:rsidRDefault="005D287E" w:rsidP="008D04D4">
            <w:pPr>
              <w:spacing w:before="35" w:after="35"/>
              <w:jc w:val="center"/>
              <w:rPr>
                <w:sz w:val="20"/>
                <w:lang w:val="en-GB"/>
              </w:rPr>
            </w:pPr>
            <w:r w:rsidRPr="003A12BE">
              <w:rPr>
                <w:sz w:val="20"/>
                <w:lang w:val="en-GB"/>
              </w:rPr>
              <w:t>2003 / 2008</w:t>
            </w:r>
          </w:p>
        </w:tc>
      </w:tr>
    </w:tbl>
    <w:p w:rsidR="003F7A7D" w:rsidRDefault="003F7A7D">
      <w:pPr>
        <w:rPr>
          <w:sz w:val="18"/>
          <w:szCs w:val="18"/>
        </w:rPr>
      </w:pPr>
    </w:p>
    <w:p w:rsidR="00AD1EB1" w:rsidRDefault="00AD1EB1">
      <w:pPr>
        <w:rPr>
          <w:sz w:val="18"/>
          <w:szCs w:val="18"/>
        </w:rPr>
        <w:sectPr w:rsidR="00AD1EB1" w:rsidSect="00EB1E55">
          <w:pgSz w:w="11907" w:h="16840" w:code="9"/>
          <w:pgMar w:top="1134" w:right="964" w:bottom="964" w:left="1134" w:header="794" w:footer="510" w:gutter="57"/>
          <w:cols w:space="720"/>
          <w:noEndnote/>
          <w:docGrid w:linePitch="326"/>
        </w:sectPr>
      </w:pPr>
    </w:p>
    <w:p w:rsidR="00BE2262" w:rsidRPr="0000381B" w:rsidRDefault="00BE2262" w:rsidP="00FE03FD">
      <w:pPr>
        <w:pStyle w:val="List2"/>
        <w:rPr>
          <w:lang w:val="en-GB"/>
        </w:rPr>
      </w:pPr>
      <w:bookmarkStart w:id="12" w:name="_Toc289927910"/>
      <w:bookmarkStart w:id="13" w:name="_Toc324849303"/>
      <w:r w:rsidRPr="0000381B">
        <w:rPr>
          <w:lang w:val="en-GB"/>
        </w:rPr>
        <w:lastRenderedPageBreak/>
        <w:t xml:space="preserve">Acts, Regulations </w:t>
      </w:r>
      <w:r w:rsidR="0000381B" w:rsidRPr="0000381B">
        <w:rPr>
          <w:lang w:val="en-GB"/>
        </w:rPr>
        <w:t xml:space="preserve">and </w:t>
      </w:r>
      <w:r w:rsidRPr="0000381B">
        <w:rPr>
          <w:lang w:val="en-GB"/>
        </w:rPr>
        <w:t>Other Publications</w:t>
      </w:r>
      <w:bookmarkEnd w:id="12"/>
      <w:bookmarkEnd w:id="13"/>
    </w:p>
    <w:tbl>
      <w:tblPr>
        <w:tblW w:w="9797" w:type="dxa"/>
        <w:tblInd w:w="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616"/>
        <w:gridCol w:w="4503"/>
        <w:gridCol w:w="1560"/>
        <w:gridCol w:w="1842"/>
        <w:gridCol w:w="1276"/>
      </w:tblGrid>
      <w:tr w:rsidR="005D287E" w:rsidRPr="00361A74" w:rsidTr="008D04D4">
        <w:trPr>
          <w:tblHeader/>
        </w:trPr>
        <w:tc>
          <w:tcPr>
            <w:tcW w:w="616" w:type="dxa"/>
            <w:tcBorders>
              <w:top w:val="single" w:sz="12" w:space="0" w:color="auto"/>
              <w:bottom w:val="single" w:sz="12" w:space="0" w:color="auto"/>
            </w:tcBorders>
            <w:vAlign w:val="center"/>
          </w:tcPr>
          <w:p w:rsidR="005D287E" w:rsidRPr="00C37752" w:rsidRDefault="005D287E" w:rsidP="008D04D4">
            <w:pPr>
              <w:spacing w:before="120" w:after="120"/>
              <w:jc w:val="center"/>
              <w:rPr>
                <w:b/>
                <w:bCs/>
                <w:sz w:val="20"/>
                <w:lang w:val="en-GB"/>
              </w:rPr>
            </w:pPr>
            <w:r w:rsidRPr="00C37752">
              <w:rPr>
                <w:b/>
                <w:bCs/>
                <w:sz w:val="20"/>
                <w:lang w:val="en-GB"/>
              </w:rPr>
              <w:t>No</w:t>
            </w:r>
          </w:p>
        </w:tc>
        <w:tc>
          <w:tcPr>
            <w:tcW w:w="4503" w:type="dxa"/>
            <w:tcBorders>
              <w:top w:val="single" w:sz="12" w:space="0" w:color="auto"/>
              <w:bottom w:val="single" w:sz="12" w:space="0" w:color="auto"/>
            </w:tcBorders>
            <w:shd w:val="clear" w:color="auto" w:fill="auto"/>
            <w:vAlign w:val="center"/>
          </w:tcPr>
          <w:p w:rsidR="005D287E" w:rsidRPr="00C37752" w:rsidRDefault="005D287E" w:rsidP="008D04D4">
            <w:pPr>
              <w:spacing w:before="120" w:after="120"/>
              <w:jc w:val="center"/>
              <w:rPr>
                <w:b/>
                <w:bCs/>
                <w:sz w:val="20"/>
                <w:lang w:val="en-GB"/>
              </w:rPr>
            </w:pPr>
            <w:r w:rsidRPr="00C37752">
              <w:rPr>
                <w:b/>
                <w:bCs/>
                <w:sz w:val="20"/>
                <w:lang w:val="en-GB"/>
              </w:rPr>
              <w:t>NAME / DESCRIPTION</w:t>
            </w:r>
          </w:p>
        </w:tc>
        <w:tc>
          <w:tcPr>
            <w:tcW w:w="1560" w:type="dxa"/>
            <w:tcBorders>
              <w:top w:val="single" w:sz="12" w:space="0" w:color="auto"/>
              <w:bottom w:val="single" w:sz="12" w:space="0" w:color="auto"/>
            </w:tcBorders>
            <w:shd w:val="clear" w:color="auto" w:fill="auto"/>
            <w:vAlign w:val="center"/>
          </w:tcPr>
          <w:p w:rsidR="005D287E" w:rsidRPr="00C37752" w:rsidRDefault="005D287E" w:rsidP="008D04D4">
            <w:pPr>
              <w:spacing w:before="120" w:after="120"/>
              <w:jc w:val="center"/>
              <w:rPr>
                <w:b/>
                <w:bCs/>
                <w:sz w:val="20"/>
                <w:lang w:val="en-GB"/>
              </w:rPr>
            </w:pPr>
            <w:r w:rsidRPr="00C37752">
              <w:rPr>
                <w:b/>
                <w:bCs/>
                <w:sz w:val="20"/>
                <w:lang w:val="en-GB"/>
              </w:rPr>
              <w:t>PUBLISHED BY</w:t>
            </w:r>
          </w:p>
        </w:tc>
        <w:tc>
          <w:tcPr>
            <w:tcW w:w="1842" w:type="dxa"/>
            <w:tcBorders>
              <w:top w:val="single" w:sz="12" w:space="0" w:color="auto"/>
              <w:bottom w:val="single" w:sz="12" w:space="0" w:color="auto"/>
            </w:tcBorders>
            <w:shd w:val="clear" w:color="auto" w:fill="auto"/>
            <w:vAlign w:val="center"/>
          </w:tcPr>
          <w:p w:rsidR="005D287E" w:rsidRPr="00C37752" w:rsidRDefault="005D287E" w:rsidP="008D04D4">
            <w:pPr>
              <w:spacing w:before="120" w:after="120"/>
              <w:jc w:val="center"/>
              <w:rPr>
                <w:b/>
                <w:bCs/>
                <w:sz w:val="20"/>
                <w:lang w:val="en-GB"/>
              </w:rPr>
            </w:pPr>
            <w:r w:rsidRPr="00C37752">
              <w:rPr>
                <w:b/>
                <w:bCs/>
                <w:sz w:val="20"/>
                <w:lang w:val="en-GB"/>
              </w:rPr>
              <w:t>NO.</w:t>
            </w:r>
          </w:p>
        </w:tc>
        <w:tc>
          <w:tcPr>
            <w:tcW w:w="1276" w:type="dxa"/>
            <w:tcBorders>
              <w:top w:val="single" w:sz="12" w:space="0" w:color="auto"/>
              <w:bottom w:val="single" w:sz="12" w:space="0" w:color="auto"/>
            </w:tcBorders>
            <w:shd w:val="clear" w:color="auto" w:fill="auto"/>
            <w:vAlign w:val="center"/>
          </w:tcPr>
          <w:p w:rsidR="005D287E" w:rsidRPr="00C37752" w:rsidRDefault="005D287E" w:rsidP="008D04D4">
            <w:pPr>
              <w:spacing w:before="120" w:after="120"/>
              <w:jc w:val="center"/>
              <w:rPr>
                <w:b/>
                <w:bCs/>
                <w:sz w:val="20"/>
                <w:lang w:val="en-GB"/>
              </w:rPr>
            </w:pPr>
            <w:r w:rsidRPr="00C37752">
              <w:rPr>
                <w:b/>
                <w:bCs/>
                <w:sz w:val="20"/>
                <w:lang w:val="en-GB"/>
              </w:rPr>
              <w:t>DATE</w:t>
            </w:r>
          </w:p>
        </w:tc>
      </w:tr>
      <w:tr w:rsidR="005D287E" w:rsidRPr="003A12BE" w:rsidTr="008D04D4">
        <w:tc>
          <w:tcPr>
            <w:tcW w:w="616" w:type="dxa"/>
            <w:tcBorders>
              <w:top w:val="single" w:sz="12" w:space="0" w:color="auto"/>
            </w:tcBorders>
          </w:tcPr>
          <w:p w:rsidR="005D287E" w:rsidRPr="00C37752" w:rsidRDefault="005D287E" w:rsidP="008D04D4">
            <w:pPr>
              <w:spacing w:before="42" w:after="42"/>
              <w:rPr>
                <w:sz w:val="20"/>
                <w:lang w:val="en-GB"/>
              </w:rPr>
            </w:pPr>
            <w:r w:rsidRPr="00C37752">
              <w:rPr>
                <w:sz w:val="20"/>
                <w:lang w:val="en-GB"/>
              </w:rPr>
              <w:t>1</w:t>
            </w:r>
          </w:p>
        </w:tc>
        <w:tc>
          <w:tcPr>
            <w:tcW w:w="4503" w:type="dxa"/>
            <w:tcBorders>
              <w:top w:val="single" w:sz="12" w:space="0" w:color="auto"/>
            </w:tcBorders>
            <w:shd w:val="clear" w:color="auto" w:fill="auto"/>
          </w:tcPr>
          <w:p w:rsidR="005D287E" w:rsidRPr="00C37752" w:rsidRDefault="005D287E" w:rsidP="008D04D4">
            <w:pPr>
              <w:spacing w:before="42" w:after="42"/>
              <w:rPr>
                <w:sz w:val="20"/>
                <w:lang w:val="en-GB"/>
              </w:rPr>
            </w:pPr>
            <w:r w:rsidRPr="00C37752">
              <w:rPr>
                <w:sz w:val="20"/>
                <w:lang w:val="en-GB"/>
              </w:rPr>
              <w:t xml:space="preserve">National Water Act 1998, and Regulations - </w:t>
            </w:r>
          </w:p>
        </w:tc>
        <w:tc>
          <w:tcPr>
            <w:tcW w:w="1560" w:type="dxa"/>
            <w:tcBorders>
              <w:top w:val="single" w:sz="12" w:space="0" w:color="auto"/>
            </w:tcBorders>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tcBorders>
              <w:top w:val="single" w:sz="12" w:space="0" w:color="auto"/>
            </w:tcBorders>
            <w:shd w:val="clear" w:color="auto" w:fill="auto"/>
          </w:tcPr>
          <w:p w:rsidR="005D287E" w:rsidRPr="00C37752" w:rsidRDefault="005D287E" w:rsidP="008D04D4">
            <w:pPr>
              <w:spacing w:before="42" w:after="42"/>
              <w:rPr>
                <w:sz w:val="20"/>
                <w:lang w:val="en-GB"/>
              </w:rPr>
            </w:pPr>
            <w:r w:rsidRPr="00C37752">
              <w:rPr>
                <w:sz w:val="20"/>
                <w:lang w:val="en-GB"/>
              </w:rPr>
              <w:t>Act 36 of 1998</w:t>
            </w:r>
          </w:p>
        </w:tc>
        <w:tc>
          <w:tcPr>
            <w:tcW w:w="1276" w:type="dxa"/>
            <w:tcBorders>
              <w:top w:val="single" w:sz="12" w:space="0" w:color="auto"/>
            </w:tcBorders>
            <w:shd w:val="clear" w:color="auto" w:fill="auto"/>
          </w:tcPr>
          <w:p w:rsidR="005D287E" w:rsidRPr="00C37752" w:rsidRDefault="005D287E" w:rsidP="008D04D4">
            <w:pPr>
              <w:spacing w:before="42" w:after="42"/>
              <w:jc w:val="center"/>
              <w:rPr>
                <w:sz w:val="20"/>
                <w:lang w:val="en-GB"/>
              </w:rPr>
            </w:pPr>
            <w:r w:rsidRPr="00C37752">
              <w:rPr>
                <w:sz w:val="20"/>
                <w:lang w:val="en-GB"/>
              </w:rPr>
              <w:t>1998</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2</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 xml:space="preserve">Water Services Act 1997, and Regulations - </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108 of 1997</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1997</w:t>
            </w:r>
          </w:p>
        </w:tc>
      </w:tr>
      <w:tr w:rsidR="005D287E" w:rsidRPr="003A12BE" w:rsidTr="008D04D4">
        <w:tc>
          <w:tcPr>
            <w:tcW w:w="616" w:type="dxa"/>
          </w:tcPr>
          <w:p w:rsidR="005D287E" w:rsidRPr="00C37752" w:rsidRDefault="005D287E" w:rsidP="008D04D4">
            <w:pPr>
              <w:spacing w:before="42" w:after="42"/>
              <w:rPr>
                <w:bCs/>
                <w:sz w:val="20"/>
              </w:rPr>
            </w:pPr>
            <w:r w:rsidRPr="00C37752">
              <w:rPr>
                <w:bCs/>
                <w:sz w:val="20"/>
              </w:rPr>
              <w:t>3</w:t>
            </w:r>
          </w:p>
        </w:tc>
        <w:tc>
          <w:tcPr>
            <w:tcW w:w="4503" w:type="dxa"/>
            <w:shd w:val="clear" w:color="auto" w:fill="auto"/>
          </w:tcPr>
          <w:p w:rsidR="005D287E" w:rsidRPr="00C37752" w:rsidRDefault="005D287E" w:rsidP="008D04D4">
            <w:pPr>
              <w:spacing w:before="42" w:after="42"/>
              <w:rPr>
                <w:sz w:val="20"/>
                <w:lang w:val="en-ZA"/>
              </w:rPr>
            </w:pPr>
            <w:r w:rsidRPr="00C37752">
              <w:rPr>
                <w:sz w:val="20"/>
              </w:rPr>
              <w:t>Quality of Domestic Water Supplies, Vol. 1: Assessment Guide (1998).</w:t>
            </w:r>
            <w:r w:rsidRPr="00C37752">
              <w:rPr>
                <w:sz w:val="20"/>
                <w:lang w:val="en-ZA"/>
              </w:rPr>
              <w:t xml:space="preserve"> </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Water Research Commission</w:t>
            </w:r>
          </w:p>
        </w:tc>
        <w:tc>
          <w:tcPr>
            <w:tcW w:w="1842" w:type="dxa"/>
            <w:shd w:val="clear" w:color="auto" w:fill="auto"/>
          </w:tcPr>
          <w:p w:rsidR="005D287E" w:rsidRPr="00C37752" w:rsidRDefault="005D287E" w:rsidP="008D04D4">
            <w:pPr>
              <w:spacing w:before="42" w:after="42"/>
              <w:rPr>
                <w:sz w:val="20"/>
                <w:lang w:val="en-GB"/>
              </w:rPr>
            </w:pPr>
            <w:proofErr w:type="spellStart"/>
            <w:r w:rsidRPr="00C37752">
              <w:rPr>
                <w:sz w:val="20"/>
                <w:lang w:val="en-GB"/>
              </w:rPr>
              <w:t>Vol</w:t>
            </w:r>
            <w:proofErr w:type="spellEnd"/>
            <w:r w:rsidRPr="00C37752">
              <w:rPr>
                <w:sz w:val="20"/>
                <w:lang w:val="en-GB"/>
              </w:rPr>
              <w:t xml:space="preserve"> 1</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1988</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4</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Environment Conservation Act 1989, and Regulations</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73 of 1989</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1989</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5</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National Environmental Management Act 1998, and Regulations · (Act 107 of 1998);</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107 of 1998</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1998</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6</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National Environmental Management: Protected Areas Amendment Act (No. 15 of 2009)</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15 of 2009</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2009</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7</w:t>
            </w:r>
          </w:p>
        </w:tc>
        <w:tc>
          <w:tcPr>
            <w:tcW w:w="4503" w:type="dxa"/>
            <w:shd w:val="clear" w:color="auto" w:fill="auto"/>
          </w:tcPr>
          <w:p w:rsidR="005D287E" w:rsidRPr="00C37752" w:rsidRDefault="005D287E" w:rsidP="008D04D4">
            <w:pPr>
              <w:keepNext/>
              <w:spacing w:before="42" w:after="42"/>
              <w:rPr>
                <w:sz w:val="20"/>
                <w:lang w:val="en-GB"/>
              </w:rPr>
            </w:pPr>
            <w:r w:rsidRPr="00C37752">
              <w:rPr>
                <w:sz w:val="20"/>
                <w:lang w:val="en-GB"/>
              </w:rPr>
              <w:t xml:space="preserve">National Environmental Management: Integrated Coastal Management Act (No. 24 of 2008) - 11 February 2009 No. 31884 </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keepNext/>
              <w:spacing w:before="42" w:after="42"/>
              <w:rPr>
                <w:sz w:val="20"/>
                <w:lang w:val="en-GB"/>
              </w:rPr>
            </w:pPr>
            <w:r w:rsidRPr="00C37752">
              <w:rPr>
                <w:sz w:val="20"/>
                <w:lang w:val="en-GB"/>
              </w:rPr>
              <w:t>Act 24 of 2008</w:t>
            </w:r>
          </w:p>
        </w:tc>
        <w:tc>
          <w:tcPr>
            <w:tcW w:w="1276" w:type="dxa"/>
            <w:shd w:val="clear" w:color="auto" w:fill="auto"/>
          </w:tcPr>
          <w:p w:rsidR="005D287E" w:rsidRPr="00C37752" w:rsidRDefault="005D287E" w:rsidP="008D04D4">
            <w:pPr>
              <w:keepNext/>
              <w:spacing w:before="42" w:after="42"/>
              <w:jc w:val="center"/>
              <w:rPr>
                <w:sz w:val="20"/>
                <w:lang w:val="en-GB"/>
              </w:rPr>
            </w:pPr>
            <w:r w:rsidRPr="00C37752">
              <w:rPr>
                <w:sz w:val="20"/>
                <w:lang w:val="en-GB"/>
              </w:rPr>
              <w:t>2009</w:t>
            </w:r>
          </w:p>
        </w:tc>
      </w:tr>
      <w:tr w:rsidR="005D287E" w:rsidRPr="003A12BE" w:rsidTr="008D04D4">
        <w:tc>
          <w:tcPr>
            <w:tcW w:w="616" w:type="dxa"/>
          </w:tcPr>
          <w:p w:rsidR="005D287E" w:rsidRPr="00C37752" w:rsidRDefault="005D287E" w:rsidP="008D04D4">
            <w:pPr>
              <w:spacing w:before="42" w:after="42"/>
              <w:rPr>
                <w:sz w:val="20"/>
              </w:rPr>
            </w:pPr>
            <w:r w:rsidRPr="00C37752">
              <w:rPr>
                <w:sz w:val="20"/>
              </w:rPr>
              <w:t>8</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National Environmental Management: Waste act. 2008 - Government Gazette No. 32000, 10 March 2009</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 Act No. 59, 2008</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2009</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9</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Environmental Conservation Act, 1989</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73 of 1989</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1989</w:t>
            </w:r>
          </w:p>
        </w:tc>
      </w:tr>
      <w:tr w:rsidR="005D287E" w:rsidRPr="003A12BE" w:rsidTr="008D04D4">
        <w:tc>
          <w:tcPr>
            <w:tcW w:w="616" w:type="dxa"/>
          </w:tcPr>
          <w:p w:rsidR="005D287E" w:rsidRPr="00C37752" w:rsidRDefault="005D287E" w:rsidP="008D04D4">
            <w:pPr>
              <w:spacing w:before="42" w:after="42"/>
              <w:rPr>
                <w:sz w:val="20"/>
              </w:rPr>
            </w:pPr>
            <w:r w:rsidRPr="00C37752">
              <w:rPr>
                <w:sz w:val="20"/>
              </w:rPr>
              <w:t>10</w:t>
            </w:r>
          </w:p>
        </w:tc>
        <w:tc>
          <w:tcPr>
            <w:tcW w:w="4503" w:type="dxa"/>
            <w:shd w:val="clear" w:color="auto" w:fill="auto"/>
          </w:tcPr>
          <w:p w:rsidR="005D287E" w:rsidRPr="00C37752" w:rsidRDefault="005D287E" w:rsidP="008D04D4">
            <w:pPr>
              <w:pStyle w:val="Header"/>
              <w:spacing w:before="42" w:after="42"/>
              <w:rPr>
                <w:sz w:val="20"/>
                <w:lang w:val="en-GB"/>
              </w:rPr>
            </w:pPr>
            <w:r w:rsidRPr="00C37752">
              <w:rPr>
                <w:sz w:val="20"/>
                <w:lang w:val="en-GB"/>
              </w:rPr>
              <w:t>Minimum Requirements for Waste Disposal by Landfill</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Department of Water Affairs</w:t>
            </w:r>
          </w:p>
        </w:tc>
        <w:tc>
          <w:tcPr>
            <w:tcW w:w="1842" w:type="dxa"/>
            <w:shd w:val="clear" w:color="auto" w:fill="auto"/>
          </w:tcPr>
          <w:p w:rsidR="005D287E" w:rsidRPr="00C37752" w:rsidRDefault="005D287E" w:rsidP="008D04D4">
            <w:pPr>
              <w:spacing w:before="42" w:after="42"/>
              <w:rPr>
                <w:sz w:val="20"/>
                <w:lang w:val="en-GB"/>
              </w:rPr>
            </w:pPr>
            <w:r w:rsidRPr="00C37752">
              <w:rPr>
                <w:sz w:val="20"/>
              </w:rPr>
              <w:t>Second Edition</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1998</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11</w:t>
            </w:r>
          </w:p>
        </w:tc>
        <w:tc>
          <w:tcPr>
            <w:tcW w:w="4503" w:type="dxa"/>
            <w:shd w:val="clear" w:color="auto" w:fill="auto"/>
          </w:tcPr>
          <w:p w:rsidR="005D287E" w:rsidRPr="00C37752" w:rsidRDefault="005D287E" w:rsidP="008D04D4">
            <w:pPr>
              <w:autoSpaceDE w:val="0"/>
              <w:autoSpaceDN w:val="0"/>
              <w:adjustRightInd w:val="0"/>
              <w:spacing w:before="42" w:after="42"/>
              <w:rPr>
                <w:bCs/>
                <w:sz w:val="20"/>
              </w:rPr>
            </w:pPr>
            <w:r w:rsidRPr="00C37752">
              <w:rPr>
                <w:bCs/>
                <w:sz w:val="20"/>
              </w:rPr>
              <w:t>Minimum Requirements For Water Monitoring At Waste</w:t>
            </w:r>
          </w:p>
          <w:p w:rsidR="005D287E" w:rsidRPr="00C37752" w:rsidRDefault="005D287E" w:rsidP="008D04D4">
            <w:pPr>
              <w:pStyle w:val="Header"/>
              <w:spacing w:before="42" w:after="42"/>
              <w:rPr>
                <w:sz w:val="20"/>
                <w:lang w:val="en-GB"/>
              </w:rPr>
            </w:pPr>
            <w:r w:rsidRPr="00C37752">
              <w:rPr>
                <w:bCs/>
                <w:sz w:val="20"/>
              </w:rPr>
              <w:t>Management Facilities</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Department of Water Affairs</w:t>
            </w:r>
          </w:p>
        </w:tc>
        <w:tc>
          <w:tcPr>
            <w:tcW w:w="1842" w:type="dxa"/>
            <w:shd w:val="clear" w:color="auto" w:fill="auto"/>
          </w:tcPr>
          <w:p w:rsidR="005D287E" w:rsidRPr="00C37752" w:rsidRDefault="005D287E" w:rsidP="008D04D4">
            <w:pPr>
              <w:spacing w:before="42" w:after="42"/>
              <w:rPr>
                <w:sz w:val="20"/>
                <w:lang w:val="en-GB"/>
              </w:rPr>
            </w:pP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1998</w:t>
            </w:r>
          </w:p>
        </w:tc>
      </w:tr>
      <w:tr w:rsidR="005D287E" w:rsidRPr="003A12BE" w:rsidTr="008D04D4">
        <w:tc>
          <w:tcPr>
            <w:tcW w:w="616" w:type="dxa"/>
          </w:tcPr>
          <w:p w:rsidR="005D287E" w:rsidRPr="00C37752" w:rsidRDefault="005D287E" w:rsidP="008D04D4">
            <w:pPr>
              <w:spacing w:before="42" w:after="42"/>
              <w:rPr>
                <w:bCs/>
                <w:sz w:val="20"/>
              </w:rPr>
            </w:pPr>
            <w:r w:rsidRPr="00C37752">
              <w:rPr>
                <w:bCs/>
                <w:sz w:val="20"/>
              </w:rPr>
              <w:t>12</w:t>
            </w:r>
          </w:p>
        </w:tc>
        <w:tc>
          <w:tcPr>
            <w:tcW w:w="4503" w:type="dxa"/>
            <w:shd w:val="clear" w:color="auto" w:fill="auto"/>
          </w:tcPr>
          <w:p w:rsidR="005D287E" w:rsidRPr="00C37752" w:rsidRDefault="005D287E" w:rsidP="008D04D4">
            <w:pPr>
              <w:pStyle w:val="Header"/>
              <w:spacing w:before="42" w:after="42"/>
              <w:rPr>
                <w:sz w:val="20"/>
                <w:lang w:val="en-GB"/>
              </w:rPr>
            </w:pPr>
            <w:r w:rsidRPr="00C37752">
              <w:rPr>
                <w:sz w:val="20"/>
                <w:lang w:val="en-GB"/>
              </w:rPr>
              <w:t>Minimum Requirements for the Handling, Classification and Disposal of  Hazardous Waste</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Department of Water Affairs</w:t>
            </w:r>
          </w:p>
        </w:tc>
        <w:tc>
          <w:tcPr>
            <w:tcW w:w="1842" w:type="dxa"/>
            <w:shd w:val="clear" w:color="auto" w:fill="auto"/>
          </w:tcPr>
          <w:p w:rsidR="005D287E" w:rsidRPr="00C37752" w:rsidRDefault="005D287E" w:rsidP="008D04D4">
            <w:pPr>
              <w:spacing w:before="42" w:after="42"/>
              <w:rPr>
                <w:sz w:val="20"/>
                <w:lang w:val="en-GB"/>
              </w:rPr>
            </w:pP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1998</w:t>
            </w:r>
          </w:p>
        </w:tc>
      </w:tr>
      <w:tr w:rsidR="005D287E" w:rsidRPr="003A12BE" w:rsidTr="008D04D4">
        <w:tc>
          <w:tcPr>
            <w:tcW w:w="616" w:type="dxa"/>
          </w:tcPr>
          <w:p w:rsidR="005D287E" w:rsidRPr="00C37752" w:rsidRDefault="005D287E" w:rsidP="008D04D4">
            <w:pPr>
              <w:spacing w:before="42" w:after="42"/>
              <w:rPr>
                <w:sz w:val="20"/>
                <w:lang w:val="en-ZA"/>
              </w:rPr>
            </w:pPr>
            <w:r w:rsidRPr="00C37752">
              <w:rPr>
                <w:sz w:val="20"/>
                <w:lang w:val="en-ZA"/>
              </w:rPr>
              <w:t>13</w:t>
            </w:r>
          </w:p>
        </w:tc>
        <w:tc>
          <w:tcPr>
            <w:tcW w:w="4503" w:type="dxa"/>
            <w:shd w:val="clear" w:color="auto" w:fill="auto"/>
          </w:tcPr>
          <w:p w:rsidR="005D287E" w:rsidRPr="00C37752" w:rsidRDefault="005D287E" w:rsidP="008D04D4">
            <w:pPr>
              <w:keepNext/>
              <w:spacing w:before="42" w:after="42"/>
              <w:rPr>
                <w:sz w:val="20"/>
                <w:lang w:val="en-GB"/>
              </w:rPr>
            </w:pPr>
            <w:r w:rsidRPr="00C37752">
              <w:rPr>
                <w:sz w:val="20"/>
                <w:lang w:val="en-GB"/>
              </w:rPr>
              <w:t xml:space="preserve">Atmospheric Pollution Prevention Act, 1965 </w:t>
            </w:r>
          </w:p>
        </w:tc>
        <w:tc>
          <w:tcPr>
            <w:tcW w:w="1560" w:type="dxa"/>
            <w:shd w:val="clear" w:color="auto" w:fill="auto"/>
          </w:tcPr>
          <w:p w:rsidR="005D287E" w:rsidRPr="00C37752" w:rsidRDefault="005D287E" w:rsidP="008D04D4">
            <w:pPr>
              <w:keepNext/>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keepNext/>
              <w:spacing w:before="42" w:after="42"/>
              <w:rPr>
                <w:sz w:val="20"/>
                <w:lang w:val="en-GB"/>
              </w:rPr>
            </w:pPr>
            <w:r w:rsidRPr="00C37752">
              <w:rPr>
                <w:sz w:val="20"/>
                <w:lang w:val="en-GB"/>
              </w:rPr>
              <w:t>Act 45 of 1965</w:t>
            </w:r>
          </w:p>
        </w:tc>
        <w:tc>
          <w:tcPr>
            <w:tcW w:w="1276" w:type="dxa"/>
            <w:shd w:val="clear" w:color="auto" w:fill="auto"/>
          </w:tcPr>
          <w:p w:rsidR="005D287E" w:rsidRPr="00C37752" w:rsidRDefault="005D287E" w:rsidP="008D04D4">
            <w:pPr>
              <w:keepNext/>
              <w:spacing w:before="42" w:after="42"/>
              <w:jc w:val="center"/>
              <w:rPr>
                <w:sz w:val="20"/>
                <w:lang w:val="en-GB"/>
              </w:rPr>
            </w:pPr>
            <w:r w:rsidRPr="00C37752">
              <w:rPr>
                <w:sz w:val="20"/>
                <w:lang w:val="en-GB"/>
              </w:rPr>
              <w:t>1965</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14</w:t>
            </w:r>
          </w:p>
        </w:tc>
        <w:tc>
          <w:tcPr>
            <w:tcW w:w="4503" w:type="dxa"/>
            <w:shd w:val="clear" w:color="auto" w:fill="auto"/>
          </w:tcPr>
          <w:p w:rsidR="005D287E" w:rsidRPr="00C37752" w:rsidRDefault="005D287E" w:rsidP="008D04D4">
            <w:pPr>
              <w:keepNext/>
              <w:spacing w:before="42" w:after="42"/>
              <w:rPr>
                <w:sz w:val="20"/>
                <w:lang w:val="en-GB"/>
              </w:rPr>
            </w:pPr>
            <w:r w:rsidRPr="00C37752">
              <w:rPr>
                <w:sz w:val="20"/>
                <w:lang w:val="en-GB"/>
              </w:rPr>
              <w:t>Occupational Health and Safety Act, 1993 (Act 85 of 1993);</w:t>
            </w:r>
          </w:p>
        </w:tc>
        <w:tc>
          <w:tcPr>
            <w:tcW w:w="1560" w:type="dxa"/>
            <w:shd w:val="clear" w:color="auto" w:fill="auto"/>
          </w:tcPr>
          <w:p w:rsidR="005D287E" w:rsidRPr="00C37752" w:rsidRDefault="005D287E" w:rsidP="008D04D4">
            <w:pPr>
              <w:keepNext/>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keepNext/>
              <w:spacing w:before="42" w:after="42"/>
              <w:rPr>
                <w:sz w:val="20"/>
                <w:lang w:val="en-GB"/>
              </w:rPr>
            </w:pPr>
            <w:r w:rsidRPr="00C37752">
              <w:rPr>
                <w:sz w:val="20"/>
                <w:lang w:val="en-GB"/>
              </w:rPr>
              <w:t>Act 85 of 1993</w:t>
            </w:r>
          </w:p>
        </w:tc>
        <w:tc>
          <w:tcPr>
            <w:tcW w:w="1276" w:type="dxa"/>
            <w:shd w:val="clear" w:color="auto" w:fill="auto"/>
          </w:tcPr>
          <w:p w:rsidR="005D287E" w:rsidRPr="00C37752" w:rsidRDefault="005D287E" w:rsidP="008D04D4">
            <w:pPr>
              <w:keepNext/>
              <w:spacing w:before="42" w:after="42"/>
              <w:jc w:val="center"/>
              <w:rPr>
                <w:sz w:val="20"/>
                <w:lang w:val="en-GB"/>
              </w:rPr>
            </w:pPr>
            <w:r w:rsidRPr="00C37752">
              <w:rPr>
                <w:sz w:val="20"/>
                <w:lang w:val="en-GB"/>
              </w:rPr>
              <w:t>1993</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15</w:t>
            </w:r>
          </w:p>
        </w:tc>
        <w:tc>
          <w:tcPr>
            <w:tcW w:w="4503" w:type="dxa"/>
            <w:shd w:val="clear" w:color="auto" w:fill="auto"/>
          </w:tcPr>
          <w:p w:rsidR="005D287E" w:rsidRPr="00C37752" w:rsidRDefault="005D287E" w:rsidP="008D04D4">
            <w:pPr>
              <w:keepNext/>
              <w:spacing w:before="42" w:after="42"/>
              <w:rPr>
                <w:sz w:val="20"/>
                <w:lang w:val="en-GB"/>
              </w:rPr>
            </w:pPr>
            <w:r w:rsidRPr="00C37752">
              <w:rPr>
                <w:sz w:val="20"/>
                <w:lang w:val="en-GB"/>
              </w:rPr>
              <w:t>National Heritage Resources Act, 1999 ; GG No. 19974 28 APRIL 1999</w:t>
            </w:r>
          </w:p>
        </w:tc>
        <w:tc>
          <w:tcPr>
            <w:tcW w:w="1560" w:type="dxa"/>
            <w:shd w:val="clear" w:color="auto" w:fill="auto"/>
          </w:tcPr>
          <w:p w:rsidR="005D287E" w:rsidRPr="00C37752" w:rsidRDefault="005D287E" w:rsidP="008D04D4">
            <w:pPr>
              <w:keepNext/>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keepNext/>
              <w:spacing w:before="42" w:after="42"/>
              <w:rPr>
                <w:sz w:val="20"/>
                <w:lang w:val="en-GB"/>
              </w:rPr>
            </w:pPr>
            <w:r w:rsidRPr="00C37752">
              <w:rPr>
                <w:sz w:val="20"/>
                <w:lang w:val="en-GB"/>
              </w:rPr>
              <w:t>Act 25 of 1999</w:t>
            </w:r>
          </w:p>
        </w:tc>
        <w:tc>
          <w:tcPr>
            <w:tcW w:w="1276" w:type="dxa"/>
            <w:shd w:val="clear" w:color="auto" w:fill="auto"/>
          </w:tcPr>
          <w:p w:rsidR="005D287E" w:rsidRPr="00C37752" w:rsidRDefault="005D287E" w:rsidP="008D04D4">
            <w:pPr>
              <w:keepNext/>
              <w:spacing w:before="42" w:after="42"/>
              <w:jc w:val="center"/>
              <w:rPr>
                <w:sz w:val="20"/>
                <w:lang w:val="en-GB"/>
              </w:rPr>
            </w:pPr>
            <w:r w:rsidRPr="00C37752">
              <w:rPr>
                <w:sz w:val="20"/>
                <w:lang w:val="en-GB"/>
              </w:rPr>
              <w:t>1999</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16</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Post Office Act, 1998 (telephone installations);</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124 of 1998</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1989</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17</w:t>
            </w:r>
          </w:p>
        </w:tc>
        <w:tc>
          <w:tcPr>
            <w:tcW w:w="4503" w:type="dxa"/>
            <w:shd w:val="clear" w:color="auto" w:fill="auto"/>
          </w:tcPr>
          <w:p w:rsidR="005D287E" w:rsidRPr="00C37752" w:rsidRDefault="005D287E" w:rsidP="008D04D4">
            <w:pPr>
              <w:spacing w:before="42" w:after="42"/>
              <w:rPr>
                <w:sz w:val="20"/>
                <w:lang w:val="en-GB"/>
              </w:rPr>
            </w:pPr>
            <w:r w:rsidRPr="00C37752">
              <w:rPr>
                <w:sz w:val="20"/>
              </w:rPr>
              <w:t>Local. Government: Municipal Systems Act, 2000</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rPr>
              <w:t>Act No. 32, 2000</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2000</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18</w:t>
            </w:r>
          </w:p>
        </w:tc>
        <w:tc>
          <w:tcPr>
            <w:tcW w:w="4503" w:type="dxa"/>
            <w:shd w:val="clear" w:color="auto" w:fill="auto"/>
          </w:tcPr>
          <w:p w:rsidR="005D287E" w:rsidRPr="00C37752" w:rsidRDefault="005D287E" w:rsidP="008D04D4">
            <w:pPr>
              <w:pStyle w:val="NormalWeb"/>
              <w:keepNext/>
              <w:spacing w:before="42" w:beforeAutospacing="0" w:after="42" w:afterAutospacing="0"/>
              <w:rPr>
                <w:rFonts w:ascii="Arial" w:hAnsi="Arial" w:cs="Arial"/>
                <w:sz w:val="20"/>
                <w:szCs w:val="20"/>
              </w:rPr>
            </w:pPr>
            <w:r w:rsidRPr="00C37752">
              <w:rPr>
                <w:rStyle w:val="googqs-tidbit-0"/>
                <w:rFonts w:ascii="Arial" w:hAnsi="Arial" w:cs="Arial"/>
                <w:sz w:val="20"/>
                <w:szCs w:val="20"/>
              </w:rPr>
              <w:t xml:space="preserve">Local Government Ordinance, 1939 (Ordinance No. 17 of 1939) </w:t>
            </w:r>
          </w:p>
        </w:tc>
        <w:tc>
          <w:tcPr>
            <w:tcW w:w="1560" w:type="dxa"/>
            <w:shd w:val="clear" w:color="auto" w:fill="auto"/>
          </w:tcPr>
          <w:p w:rsidR="005D287E" w:rsidRPr="00C37752" w:rsidRDefault="005D287E" w:rsidP="008D04D4">
            <w:pPr>
              <w:keepNext/>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keepNext/>
              <w:spacing w:before="42" w:after="42"/>
              <w:rPr>
                <w:sz w:val="20"/>
                <w:lang w:val="en-GB"/>
              </w:rPr>
            </w:pPr>
            <w:r w:rsidRPr="00C37752">
              <w:rPr>
                <w:sz w:val="20"/>
                <w:lang w:val="en-GB"/>
              </w:rPr>
              <w:t>Ordinance 17 of 1939</w:t>
            </w:r>
          </w:p>
        </w:tc>
        <w:tc>
          <w:tcPr>
            <w:tcW w:w="1276" w:type="dxa"/>
            <w:shd w:val="clear" w:color="auto" w:fill="auto"/>
          </w:tcPr>
          <w:p w:rsidR="005D287E" w:rsidRPr="00C37752" w:rsidRDefault="005D287E" w:rsidP="008D04D4">
            <w:pPr>
              <w:keepNext/>
              <w:spacing w:before="42" w:after="42"/>
              <w:jc w:val="center"/>
              <w:rPr>
                <w:sz w:val="20"/>
                <w:lang w:val="en-GB"/>
              </w:rPr>
            </w:pPr>
            <w:r w:rsidRPr="00C37752">
              <w:rPr>
                <w:sz w:val="20"/>
                <w:lang w:val="en-GB"/>
              </w:rPr>
              <w:t>1939</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19</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 xml:space="preserve">Fire Brigade Services Act, 2000 </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14 of 2000</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2000</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20</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Electricity Act, 1996</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88 of 1996</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1996</w:t>
            </w:r>
          </w:p>
        </w:tc>
      </w:tr>
      <w:tr w:rsidR="005D287E" w:rsidRPr="003A12BE" w:rsidTr="008D04D4">
        <w:tc>
          <w:tcPr>
            <w:tcW w:w="616" w:type="dxa"/>
          </w:tcPr>
          <w:p w:rsidR="00C37752" w:rsidRPr="00C37752" w:rsidRDefault="005D287E" w:rsidP="008D04D4">
            <w:pPr>
              <w:spacing w:before="42" w:after="42"/>
              <w:rPr>
                <w:sz w:val="20"/>
                <w:lang w:val="en-GB"/>
              </w:rPr>
            </w:pPr>
            <w:r w:rsidRPr="00C37752">
              <w:rPr>
                <w:sz w:val="20"/>
                <w:lang w:val="en-GB"/>
              </w:rPr>
              <w:lastRenderedPageBreak/>
              <w:t>21</w:t>
            </w:r>
          </w:p>
        </w:tc>
        <w:tc>
          <w:tcPr>
            <w:tcW w:w="4503" w:type="dxa"/>
            <w:shd w:val="clear" w:color="auto" w:fill="auto"/>
          </w:tcPr>
          <w:p w:rsidR="005D287E" w:rsidRPr="00C37752" w:rsidRDefault="005D287E" w:rsidP="008D04D4">
            <w:pPr>
              <w:keepNext/>
              <w:spacing w:before="42" w:after="42"/>
              <w:rPr>
                <w:sz w:val="20"/>
                <w:lang w:val="en-GB"/>
              </w:rPr>
            </w:pPr>
            <w:r w:rsidRPr="00C37752">
              <w:rPr>
                <w:sz w:val="20"/>
                <w:lang w:val="en-GB"/>
              </w:rPr>
              <w:t xml:space="preserve">National Building Regulations and Building Standards Act 1996, and Regulations </w:t>
            </w:r>
            <w:r w:rsidRPr="00C37752">
              <w:rPr>
                <w:sz w:val="20"/>
              </w:rPr>
              <w:t xml:space="preserve">as amended by Standards Act 30 of 1982, NBR &amp;BS Amendment Act 36 of 1984, NBR &amp;BS Amendment Act 62 of 1989, NBR &amp;BS Amendment Act 49 of 1995, </w:t>
            </w:r>
          </w:p>
        </w:tc>
        <w:tc>
          <w:tcPr>
            <w:tcW w:w="1560" w:type="dxa"/>
            <w:shd w:val="clear" w:color="auto" w:fill="auto"/>
          </w:tcPr>
          <w:p w:rsidR="005D287E" w:rsidRPr="00C37752" w:rsidRDefault="005D287E" w:rsidP="008D04D4">
            <w:pPr>
              <w:keepNext/>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keepNext/>
              <w:spacing w:before="42" w:after="42"/>
              <w:rPr>
                <w:sz w:val="20"/>
                <w:lang w:val="en-GB"/>
              </w:rPr>
            </w:pPr>
            <w:r w:rsidRPr="00C37752">
              <w:rPr>
                <w:sz w:val="20"/>
                <w:lang w:val="en-GB"/>
              </w:rPr>
              <w:t>Act 103 of 1977</w:t>
            </w:r>
          </w:p>
        </w:tc>
        <w:tc>
          <w:tcPr>
            <w:tcW w:w="1276" w:type="dxa"/>
            <w:shd w:val="clear" w:color="auto" w:fill="auto"/>
          </w:tcPr>
          <w:p w:rsidR="005D287E" w:rsidRPr="00C37752" w:rsidRDefault="005D287E" w:rsidP="008D04D4">
            <w:pPr>
              <w:keepNext/>
              <w:spacing w:before="42" w:after="42"/>
              <w:jc w:val="center"/>
              <w:rPr>
                <w:sz w:val="20"/>
                <w:lang w:val="en-GB"/>
              </w:rPr>
            </w:pPr>
            <w:r w:rsidRPr="00C37752">
              <w:rPr>
                <w:sz w:val="20"/>
                <w:lang w:val="en-GB"/>
              </w:rPr>
              <w:t>1995</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22</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Minerals Act 1991, and Regulations</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50 of 1991</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1991</w:t>
            </w:r>
          </w:p>
        </w:tc>
      </w:tr>
      <w:tr w:rsidR="005D287E" w:rsidRPr="003A12BE" w:rsidTr="008D04D4">
        <w:tc>
          <w:tcPr>
            <w:tcW w:w="616" w:type="dxa"/>
          </w:tcPr>
          <w:p w:rsidR="005D287E" w:rsidRPr="00C37752" w:rsidRDefault="005D287E" w:rsidP="008D04D4">
            <w:pPr>
              <w:pStyle w:val="Header"/>
              <w:spacing w:before="42" w:after="42"/>
              <w:rPr>
                <w:sz w:val="20"/>
                <w:lang w:val="en-GB"/>
              </w:rPr>
            </w:pPr>
            <w:r w:rsidRPr="00C37752">
              <w:rPr>
                <w:sz w:val="20"/>
                <w:lang w:val="en-GB"/>
              </w:rPr>
              <w:t>24</w:t>
            </w:r>
          </w:p>
        </w:tc>
        <w:tc>
          <w:tcPr>
            <w:tcW w:w="4503" w:type="dxa"/>
            <w:shd w:val="clear" w:color="auto" w:fill="auto"/>
          </w:tcPr>
          <w:p w:rsidR="005D287E" w:rsidRPr="00C37752" w:rsidRDefault="005D287E" w:rsidP="008D04D4">
            <w:pPr>
              <w:pStyle w:val="Header"/>
              <w:spacing w:before="42" w:after="42"/>
              <w:rPr>
                <w:sz w:val="20"/>
                <w:lang w:val="en-GB"/>
              </w:rPr>
            </w:pPr>
            <w:r w:rsidRPr="00C37752">
              <w:rPr>
                <w:sz w:val="20"/>
                <w:lang w:val="en-GB"/>
              </w:rPr>
              <w:t>Guidelines for road construction materials</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Department of Transport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TRH 14</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1996</w:t>
            </w:r>
          </w:p>
        </w:tc>
      </w:tr>
      <w:tr w:rsidR="005D287E" w:rsidRPr="003A12BE" w:rsidTr="008D04D4">
        <w:tc>
          <w:tcPr>
            <w:tcW w:w="616" w:type="dxa"/>
          </w:tcPr>
          <w:p w:rsidR="005D287E" w:rsidRPr="00C37752" w:rsidRDefault="005D287E" w:rsidP="008D04D4">
            <w:pPr>
              <w:pStyle w:val="Header"/>
              <w:spacing w:before="42" w:after="42"/>
              <w:rPr>
                <w:sz w:val="20"/>
                <w:lang w:val="en-GB"/>
              </w:rPr>
            </w:pPr>
            <w:r w:rsidRPr="00C37752">
              <w:rPr>
                <w:sz w:val="20"/>
                <w:lang w:val="en-GB"/>
              </w:rPr>
              <w:t>25</w:t>
            </w:r>
          </w:p>
        </w:tc>
        <w:tc>
          <w:tcPr>
            <w:tcW w:w="4503" w:type="dxa"/>
            <w:shd w:val="clear" w:color="auto" w:fill="auto"/>
          </w:tcPr>
          <w:p w:rsidR="005D287E" w:rsidRPr="00C37752" w:rsidRDefault="005D287E" w:rsidP="008D04D4">
            <w:pPr>
              <w:pStyle w:val="Header"/>
              <w:spacing w:before="42" w:after="42"/>
              <w:rPr>
                <w:sz w:val="20"/>
                <w:lang w:val="en-GB"/>
              </w:rPr>
            </w:pPr>
            <w:r w:rsidRPr="00C37752">
              <w:rPr>
                <w:sz w:val="20"/>
                <w:lang w:val="en-GB"/>
              </w:rPr>
              <w:t>Subsurface Drainage for Roads</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Department of Transport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TRH 15</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1995</w:t>
            </w:r>
          </w:p>
        </w:tc>
      </w:tr>
      <w:tr w:rsidR="005D287E" w:rsidRPr="003A12BE" w:rsidTr="008D04D4">
        <w:tc>
          <w:tcPr>
            <w:tcW w:w="616" w:type="dxa"/>
          </w:tcPr>
          <w:p w:rsidR="005D287E" w:rsidRPr="00C37752" w:rsidRDefault="005D287E" w:rsidP="008D04D4">
            <w:pPr>
              <w:keepNext/>
              <w:spacing w:before="42" w:after="42"/>
              <w:rPr>
                <w:sz w:val="20"/>
                <w:lang w:val="en-GB"/>
              </w:rPr>
            </w:pPr>
            <w:r w:rsidRPr="00C37752">
              <w:rPr>
                <w:sz w:val="20"/>
                <w:lang w:val="en-GB"/>
              </w:rPr>
              <w:t>26</w:t>
            </w:r>
          </w:p>
        </w:tc>
        <w:tc>
          <w:tcPr>
            <w:tcW w:w="4503" w:type="dxa"/>
            <w:shd w:val="clear" w:color="auto" w:fill="auto"/>
          </w:tcPr>
          <w:p w:rsidR="005D287E" w:rsidRPr="00C37752" w:rsidRDefault="005D287E" w:rsidP="008D04D4">
            <w:pPr>
              <w:keepNext/>
              <w:spacing w:before="42" w:after="42"/>
              <w:rPr>
                <w:sz w:val="20"/>
                <w:lang w:val="en-GB"/>
              </w:rPr>
            </w:pPr>
            <w:r w:rsidRPr="00C37752">
              <w:rPr>
                <w:sz w:val="20"/>
                <w:lang w:val="en-GB"/>
              </w:rPr>
              <w:t>Council for the Built Environment Act. 2000,  GG No. 2181X of 1 December 2000</w:t>
            </w:r>
          </w:p>
        </w:tc>
        <w:tc>
          <w:tcPr>
            <w:tcW w:w="1560" w:type="dxa"/>
            <w:shd w:val="clear" w:color="auto" w:fill="auto"/>
          </w:tcPr>
          <w:p w:rsidR="005D287E" w:rsidRPr="00C37752" w:rsidRDefault="005D287E" w:rsidP="008D04D4">
            <w:pPr>
              <w:keepNext/>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keepNext/>
              <w:spacing w:before="42" w:after="42"/>
              <w:rPr>
                <w:sz w:val="20"/>
                <w:lang w:val="en-GB"/>
              </w:rPr>
            </w:pPr>
            <w:r w:rsidRPr="00C37752">
              <w:rPr>
                <w:sz w:val="20"/>
                <w:lang w:val="en-GB"/>
              </w:rPr>
              <w:t>Act 43 of 2000</w:t>
            </w:r>
          </w:p>
        </w:tc>
        <w:tc>
          <w:tcPr>
            <w:tcW w:w="1276" w:type="dxa"/>
            <w:shd w:val="clear" w:color="auto" w:fill="auto"/>
          </w:tcPr>
          <w:p w:rsidR="005D287E" w:rsidRPr="00C37752" w:rsidRDefault="005D287E" w:rsidP="008D04D4">
            <w:pPr>
              <w:keepNext/>
              <w:spacing w:before="42" w:after="42"/>
              <w:jc w:val="center"/>
              <w:rPr>
                <w:sz w:val="20"/>
                <w:lang w:val="en-GB"/>
              </w:rPr>
            </w:pPr>
            <w:r w:rsidRPr="00C37752">
              <w:rPr>
                <w:sz w:val="20"/>
                <w:lang w:val="en-GB"/>
              </w:rPr>
              <w:t>2000</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27</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The Construction Industry Development Board Act 2000. (Act 38 of 2000)</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Act 38 of 2000</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2000</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28</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Standard for Uniformity in Construction Procurement  - GG No. 26427 of 9 JUNE 2004</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NOTICE 62 OF 2004</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2004</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29</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Skills Development Act No. 97 OF 1998 20 October, 1998 - Skills Development Amendment Act (No. 37 of 2008) - No. 37 of 2008: Skills Development Amendment Act, 2008.</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RSA Government</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1 December 2008 No. 31666</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2008</w:t>
            </w:r>
          </w:p>
        </w:tc>
      </w:tr>
      <w:tr w:rsidR="005D287E" w:rsidRPr="003A12BE" w:rsidTr="008D04D4">
        <w:tc>
          <w:tcPr>
            <w:tcW w:w="616" w:type="dxa"/>
          </w:tcPr>
          <w:p w:rsidR="005D287E" w:rsidRPr="00C37752" w:rsidRDefault="005D287E" w:rsidP="008D04D4">
            <w:pPr>
              <w:spacing w:before="42" w:after="42"/>
              <w:rPr>
                <w:sz w:val="20"/>
                <w:lang w:val="en-GB"/>
              </w:rPr>
            </w:pPr>
            <w:r w:rsidRPr="00C37752">
              <w:rPr>
                <w:sz w:val="20"/>
                <w:lang w:val="en-GB"/>
              </w:rPr>
              <w:t>30</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General Conditions of Contract for use in connection with Works of Civil Engineering Construction</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SAICE</w:t>
            </w:r>
          </w:p>
        </w:tc>
        <w:tc>
          <w:tcPr>
            <w:tcW w:w="1842" w:type="dxa"/>
            <w:shd w:val="clear" w:color="auto" w:fill="auto"/>
          </w:tcPr>
          <w:p w:rsidR="005D287E" w:rsidRPr="00C37752" w:rsidRDefault="005D287E" w:rsidP="008D04D4">
            <w:pPr>
              <w:spacing w:before="42" w:after="42"/>
              <w:rPr>
                <w:sz w:val="20"/>
                <w:lang w:val="en-GB"/>
              </w:rPr>
            </w:pPr>
            <w:r w:rsidRPr="00C37752">
              <w:rPr>
                <w:sz w:val="20"/>
                <w:lang w:val="en-GB"/>
              </w:rPr>
              <w:t>GCC 2004</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2004</w:t>
            </w:r>
          </w:p>
        </w:tc>
      </w:tr>
      <w:tr w:rsidR="005D287E" w:rsidRPr="003A12BE" w:rsidTr="008D04D4">
        <w:trPr>
          <w:trHeight w:val="693"/>
        </w:trPr>
        <w:tc>
          <w:tcPr>
            <w:tcW w:w="616" w:type="dxa"/>
          </w:tcPr>
          <w:p w:rsidR="005D287E" w:rsidRPr="00C37752" w:rsidRDefault="005D287E" w:rsidP="008D04D4">
            <w:pPr>
              <w:spacing w:before="42" w:after="42"/>
              <w:rPr>
                <w:sz w:val="20"/>
                <w:lang w:val="en-GB"/>
              </w:rPr>
            </w:pPr>
            <w:r w:rsidRPr="00C37752">
              <w:rPr>
                <w:sz w:val="20"/>
                <w:lang w:val="en-GB"/>
              </w:rPr>
              <w:t>31</w:t>
            </w:r>
          </w:p>
        </w:tc>
        <w:tc>
          <w:tcPr>
            <w:tcW w:w="4503" w:type="dxa"/>
            <w:shd w:val="clear" w:color="auto" w:fill="auto"/>
          </w:tcPr>
          <w:p w:rsidR="005D287E" w:rsidRPr="00C37752" w:rsidRDefault="005D287E" w:rsidP="008D04D4">
            <w:pPr>
              <w:spacing w:before="42" w:after="42"/>
              <w:rPr>
                <w:sz w:val="20"/>
                <w:lang w:val="en-GB"/>
              </w:rPr>
            </w:pPr>
            <w:r w:rsidRPr="00C37752">
              <w:rPr>
                <w:sz w:val="20"/>
                <w:lang w:val="en-GB"/>
              </w:rPr>
              <w:t>Guidelines for Human settlement Planning and Design</w:t>
            </w:r>
          </w:p>
        </w:tc>
        <w:tc>
          <w:tcPr>
            <w:tcW w:w="1560" w:type="dxa"/>
            <w:shd w:val="clear" w:color="auto" w:fill="auto"/>
          </w:tcPr>
          <w:p w:rsidR="005D287E" w:rsidRPr="00C37752" w:rsidRDefault="005D287E" w:rsidP="008D04D4">
            <w:pPr>
              <w:spacing w:before="42" w:after="42"/>
              <w:rPr>
                <w:sz w:val="20"/>
                <w:lang w:val="en-GB"/>
              </w:rPr>
            </w:pPr>
            <w:r w:rsidRPr="00C37752">
              <w:rPr>
                <w:sz w:val="20"/>
                <w:lang w:val="en-GB"/>
              </w:rPr>
              <w:t>CSIR</w:t>
            </w:r>
          </w:p>
        </w:tc>
        <w:tc>
          <w:tcPr>
            <w:tcW w:w="1842" w:type="dxa"/>
            <w:shd w:val="clear" w:color="auto" w:fill="auto"/>
          </w:tcPr>
          <w:p w:rsidR="005D287E" w:rsidRPr="00C37752" w:rsidRDefault="005D287E" w:rsidP="008D04D4">
            <w:pPr>
              <w:spacing w:before="42" w:after="42"/>
              <w:rPr>
                <w:sz w:val="20"/>
                <w:lang w:val="en-GB"/>
              </w:rPr>
            </w:pPr>
            <w:proofErr w:type="spellStart"/>
            <w:r w:rsidRPr="00C37752">
              <w:rPr>
                <w:sz w:val="20"/>
              </w:rPr>
              <w:t>Boutek</w:t>
            </w:r>
            <w:proofErr w:type="spellEnd"/>
            <w:r w:rsidRPr="00C37752">
              <w:rPr>
                <w:sz w:val="20"/>
              </w:rPr>
              <w:t xml:space="preserve"> Report No. BOU/E2001</w:t>
            </w:r>
          </w:p>
        </w:tc>
        <w:tc>
          <w:tcPr>
            <w:tcW w:w="1276" w:type="dxa"/>
            <w:shd w:val="clear" w:color="auto" w:fill="auto"/>
          </w:tcPr>
          <w:p w:rsidR="005D287E" w:rsidRPr="00C37752" w:rsidRDefault="005D287E" w:rsidP="008D04D4">
            <w:pPr>
              <w:spacing w:before="42" w:after="42"/>
              <w:jc w:val="center"/>
              <w:rPr>
                <w:sz w:val="20"/>
                <w:lang w:val="en-GB"/>
              </w:rPr>
            </w:pPr>
            <w:r w:rsidRPr="00C37752">
              <w:rPr>
                <w:sz w:val="20"/>
                <w:lang w:val="en-GB"/>
              </w:rPr>
              <w:t>2003</w:t>
            </w:r>
          </w:p>
        </w:tc>
      </w:tr>
      <w:tr w:rsidR="005D287E" w:rsidRPr="003A12BE" w:rsidTr="008D04D4">
        <w:tc>
          <w:tcPr>
            <w:tcW w:w="616" w:type="dxa"/>
          </w:tcPr>
          <w:p w:rsidR="005D287E" w:rsidRPr="00C37752" w:rsidRDefault="005D287E" w:rsidP="008D04D4">
            <w:pPr>
              <w:spacing w:before="42" w:after="42"/>
              <w:rPr>
                <w:bCs/>
                <w:sz w:val="20"/>
              </w:rPr>
            </w:pPr>
            <w:r w:rsidRPr="00C37752">
              <w:rPr>
                <w:bCs/>
                <w:sz w:val="20"/>
              </w:rPr>
              <w:t>32</w:t>
            </w:r>
          </w:p>
        </w:tc>
        <w:tc>
          <w:tcPr>
            <w:tcW w:w="4503" w:type="dxa"/>
            <w:shd w:val="clear" w:color="auto" w:fill="auto"/>
          </w:tcPr>
          <w:p w:rsidR="005D287E" w:rsidRPr="00C37752" w:rsidRDefault="005D287E" w:rsidP="008D04D4">
            <w:pPr>
              <w:spacing w:before="42" w:after="42"/>
              <w:rPr>
                <w:sz w:val="20"/>
                <w:lang w:val="en-GB"/>
              </w:rPr>
            </w:pPr>
            <w:r w:rsidRPr="00C37752">
              <w:rPr>
                <w:bCs/>
                <w:sz w:val="20"/>
              </w:rPr>
              <w:t>Procurement Of Consulting Engineering Services In The Construction Industry: A Guide For Consulting Engineering Firms.</w:t>
            </w:r>
          </w:p>
        </w:tc>
        <w:tc>
          <w:tcPr>
            <w:tcW w:w="1560" w:type="dxa"/>
            <w:shd w:val="clear" w:color="auto" w:fill="auto"/>
          </w:tcPr>
          <w:p w:rsidR="005D287E" w:rsidRPr="00AD2258" w:rsidRDefault="005D287E" w:rsidP="008D04D4">
            <w:pPr>
              <w:pStyle w:val="ListParagraph"/>
              <w:spacing w:before="42" w:after="42" w:line="240" w:lineRule="auto"/>
              <w:ind w:left="57"/>
              <w:jc w:val="left"/>
              <w:rPr>
                <w:rFonts w:ascii="Arial" w:hAnsi="Arial" w:cs="Arial"/>
              </w:rPr>
            </w:pPr>
            <w:r w:rsidRPr="00C37752">
              <w:rPr>
                <w:rFonts w:ascii="Arial" w:hAnsi="Arial" w:cs="Arial"/>
              </w:rPr>
              <w:t>CESA – Consulting Engineers South Africa</w:t>
            </w:r>
          </w:p>
        </w:tc>
        <w:tc>
          <w:tcPr>
            <w:tcW w:w="1842" w:type="dxa"/>
            <w:shd w:val="clear" w:color="auto" w:fill="auto"/>
          </w:tcPr>
          <w:p w:rsidR="005D287E" w:rsidRPr="00C37752" w:rsidRDefault="005D287E" w:rsidP="008D04D4">
            <w:pPr>
              <w:spacing w:before="42" w:after="42"/>
              <w:rPr>
                <w:sz w:val="20"/>
              </w:rPr>
            </w:pPr>
            <w:r w:rsidRPr="00C37752">
              <w:rPr>
                <w:sz w:val="20"/>
              </w:rPr>
              <w:t>PITT Manual</w:t>
            </w:r>
          </w:p>
        </w:tc>
        <w:tc>
          <w:tcPr>
            <w:tcW w:w="1276" w:type="dxa"/>
            <w:shd w:val="clear" w:color="auto" w:fill="auto"/>
          </w:tcPr>
          <w:p w:rsidR="005D287E" w:rsidRPr="00253585" w:rsidRDefault="005D287E" w:rsidP="00253585">
            <w:pPr>
              <w:pStyle w:val="ListParagraph"/>
              <w:spacing w:before="42" w:after="42" w:line="240" w:lineRule="auto"/>
              <w:ind w:left="57"/>
              <w:rPr>
                <w:rFonts w:ascii="Arial" w:hAnsi="Arial" w:cs="Arial"/>
                <w:bCs/>
              </w:rPr>
            </w:pPr>
            <w:r w:rsidRPr="00C37752">
              <w:rPr>
                <w:rFonts w:ascii="Arial" w:hAnsi="Arial" w:cs="Arial"/>
                <w:bCs/>
              </w:rPr>
              <w:t>August 2009</w:t>
            </w:r>
          </w:p>
        </w:tc>
      </w:tr>
    </w:tbl>
    <w:p w:rsidR="00C32AD7" w:rsidRPr="00361A74" w:rsidRDefault="00C32AD7">
      <w:pPr>
        <w:rPr>
          <w:sz w:val="18"/>
          <w:szCs w:val="18"/>
        </w:rPr>
      </w:pPr>
    </w:p>
    <w:p w:rsidR="00B72530" w:rsidRPr="00361A74" w:rsidRDefault="00B72530">
      <w:pPr>
        <w:rPr>
          <w:sz w:val="18"/>
          <w:szCs w:val="18"/>
        </w:rPr>
      </w:pPr>
    </w:p>
    <w:p w:rsidR="00B72530" w:rsidRPr="00361A74" w:rsidRDefault="00B72530">
      <w:pPr>
        <w:rPr>
          <w:sz w:val="18"/>
          <w:szCs w:val="18"/>
        </w:rPr>
      </w:pPr>
    </w:p>
    <w:p w:rsidR="00036CD3" w:rsidRPr="00361A74" w:rsidRDefault="00036CD3" w:rsidP="00723A4E">
      <w:pPr>
        <w:autoSpaceDE w:val="0"/>
        <w:autoSpaceDN w:val="0"/>
        <w:adjustRightInd w:val="0"/>
        <w:ind w:left="360"/>
        <w:rPr>
          <w:b/>
          <w:sz w:val="18"/>
          <w:szCs w:val="18"/>
          <w:lang w:val="en-GB"/>
        </w:rPr>
        <w:sectPr w:rsidR="00036CD3" w:rsidRPr="00361A74" w:rsidSect="00EB1E55">
          <w:pgSz w:w="11907" w:h="16840" w:code="9"/>
          <w:pgMar w:top="1134" w:right="964" w:bottom="964" w:left="1134" w:header="794" w:footer="510" w:gutter="57"/>
          <w:cols w:space="720"/>
          <w:noEndnote/>
          <w:docGrid w:linePitch="326"/>
        </w:sectPr>
      </w:pPr>
    </w:p>
    <w:p w:rsidR="00723A4E" w:rsidRPr="0000381B" w:rsidRDefault="0000381B" w:rsidP="00FE03FD">
      <w:pPr>
        <w:pStyle w:val="List"/>
        <w:rPr>
          <w:lang w:val="en-GB"/>
        </w:rPr>
      </w:pPr>
      <w:bookmarkStart w:id="14" w:name="_Toc289927911"/>
      <w:r>
        <w:rPr>
          <w:lang w:val="en-GB"/>
        </w:rPr>
        <w:lastRenderedPageBreak/>
        <w:tab/>
      </w:r>
      <w:bookmarkStart w:id="15" w:name="_Toc324849304"/>
      <w:r w:rsidR="00723A4E" w:rsidRPr="0000381B">
        <w:rPr>
          <w:lang w:val="en-GB"/>
        </w:rPr>
        <w:t>THE CIDB AND THE CIVIL ENGINEER</w:t>
      </w:r>
      <w:bookmarkEnd w:id="14"/>
      <w:bookmarkEnd w:id="15"/>
    </w:p>
    <w:p w:rsidR="00723A4E" w:rsidRPr="00C53B38" w:rsidRDefault="00723A4E" w:rsidP="00FE03FD">
      <w:pPr>
        <w:pStyle w:val="List2"/>
        <w:rPr>
          <w:rFonts w:ascii="Arial" w:hAnsi="Arial"/>
          <w:lang w:val="en-GB"/>
        </w:rPr>
      </w:pPr>
      <w:bookmarkStart w:id="16" w:name="_Toc289927912"/>
      <w:bookmarkStart w:id="17" w:name="_Toc324849305"/>
      <w:r w:rsidRPr="00C53B38">
        <w:rPr>
          <w:rFonts w:ascii="Arial" w:hAnsi="Arial"/>
          <w:lang w:val="en-GB"/>
        </w:rPr>
        <w:t>Extracts From The Construction Industry Development Board Act, 2000, Act No.38 of 2000</w:t>
      </w:r>
      <w:bookmarkEnd w:id="16"/>
      <w:bookmarkEnd w:id="17"/>
    </w:p>
    <w:p w:rsidR="00723A4E" w:rsidRPr="00C53B38" w:rsidRDefault="00723A4E" w:rsidP="00FE03FD">
      <w:pPr>
        <w:pStyle w:val="Para2"/>
      </w:pPr>
      <w:r w:rsidRPr="00C53B38">
        <w:t>“Definitions:</w:t>
      </w:r>
    </w:p>
    <w:p w:rsidR="00723A4E" w:rsidRPr="00C53B38" w:rsidRDefault="00723A4E" w:rsidP="00FE03FD">
      <w:pPr>
        <w:pStyle w:val="Para2"/>
      </w:pPr>
      <w:r w:rsidRPr="00C53B38">
        <w:t>“construction industry” means the broad conglomeration of industries and sectors which add value in the creation and maintenance of fixed assets within the built environment;</w:t>
      </w:r>
    </w:p>
    <w:p w:rsidR="00723A4E" w:rsidRPr="00C53B38" w:rsidRDefault="00723A4E" w:rsidP="00FE03FD">
      <w:pPr>
        <w:pStyle w:val="Para2"/>
      </w:pPr>
      <w:r w:rsidRPr="00C53B38">
        <w:t>“construction works” means the provision of a combination of goods and services arranged for the development, extension, installation, repair, maintenance, renewal. removal, renovation, alteration, dismantling or demolition of a fixed asset including building and engineering infrastructure;</w:t>
      </w:r>
    </w:p>
    <w:p w:rsidR="00723A4E" w:rsidRPr="00C53B38" w:rsidRDefault="00723A4E" w:rsidP="00FE03FD">
      <w:pPr>
        <w:pStyle w:val="Para2"/>
      </w:pPr>
      <w:r w:rsidRPr="00C53B38">
        <w:t>“project” means a construction works contract or o series of related construction work contracts:</w:t>
      </w:r>
    </w:p>
    <w:p w:rsidR="00723A4E" w:rsidRPr="00C53B38" w:rsidRDefault="00723A4E" w:rsidP="00717555">
      <w:pPr>
        <w:autoSpaceDE w:val="0"/>
        <w:autoSpaceDN w:val="0"/>
        <w:adjustRightInd w:val="0"/>
        <w:spacing w:before="240"/>
        <w:ind w:left="851"/>
        <w:rPr>
          <w:b/>
          <w:szCs w:val="22"/>
          <w:lang w:val="en-GB"/>
        </w:rPr>
      </w:pPr>
      <w:r w:rsidRPr="00C53B38">
        <w:rPr>
          <w:b/>
          <w:szCs w:val="22"/>
          <w:lang w:val="en-GB"/>
        </w:rPr>
        <w:t>Objects of Board</w:t>
      </w:r>
    </w:p>
    <w:p w:rsidR="00723A4E" w:rsidRPr="00C53B38" w:rsidRDefault="00723A4E" w:rsidP="00717555">
      <w:pPr>
        <w:autoSpaceDE w:val="0"/>
        <w:autoSpaceDN w:val="0"/>
        <w:adjustRightInd w:val="0"/>
        <w:ind w:left="851"/>
        <w:rPr>
          <w:szCs w:val="22"/>
          <w:lang w:val="en-GB"/>
        </w:rPr>
      </w:pPr>
    </w:p>
    <w:p w:rsidR="00723A4E" w:rsidRPr="00C53B38" w:rsidRDefault="00D05044" w:rsidP="00D05044">
      <w:pPr>
        <w:tabs>
          <w:tab w:val="left" w:pos="1276"/>
        </w:tabs>
        <w:autoSpaceDE w:val="0"/>
        <w:autoSpaceDN w:val="0"/>
        <w:adjustRightInd w:val="0"/>
        <w:ind w:left="851"/>
        <w:rPr>
          <w:szCs w:val="22"/>
          <w:lang w:val="en-GB"/>
        </w:rPr>
      </w:pPr>
      <w:r w:rsidRPr="00C53B38">
        <w:rPr>
          <w:szCs w:val="22"/>
          <w:lang w:val="en-GB"/>
        </w:rPr>
        <w:t>4.</w:t>
      </w:r>
      <w:r w:rsidRPr="00C53B38">
        <w:rPr>
          <w:szCs w:val="22"/>
          <w:lang w:val="en-GB"/>
        </w:rPr>
        <w:tab/>
      </w:r>
      <w:r w:rsidR="00723A4E" w:rsidRPr="00C53B38">
        <w:rPr>
          <w:szCs w:val="22"/>
          <w:lang w:val="en-GB"/>
        </w:rPr>
        <w:t>The objects of the Board are to—</w:t>
      </w:r>
    </w:p>
    <w:p w:rsidR="00723A4E" w:rsidRPr="00C53B38" w:rsidRDefault="00723A4E" w:rsidP="0051217D">
      <w:pPr>
        <w:numPr>
          <w:ilvl w:val="0"/>
          <w:numId w:val="2"/>
        </w:numPr>
        <w:tabs>
          <w:tab w:val="clear" w:pos="1077"/>
          <w:tab w:val="num" w:pos="-960"/>
        </w:tabs>
        <w:autoSpaceDE w:val="0"/>
        <w:autoSpaceDN w:val="0"/>
        <w:adjustRightInd w:val="0"/>
        <w:spacing w:before="120"/>
        <w:ind w:left="1276" w:hanging="425"/>
        <w:rPr>
          <w:szCs w:val="22"/>
          <w:lang w:val="en-GB"/>
        </w:rPr>
      </w:pPr>
      <w:r w:rsidRPr="00C53B38">
        <w:rPr>
          <w:szCs w:val="22"/>
          <w:lang w:val="en-GB"/>
        </w:rPr>
        <w:t>promote the contribution of the construction industry in meeting national construction demand and in advancing—</w:t>
      </w:r>
    </w:p>
    <w:p w:rsidR="00723A4E" w:rsidRPr="00C53B38" w:rsidRDefault="00723A4E" w:rsidP="0051217D">
      <w:pPr>
        <w:numPr>
          <w:ilvl w:val="0"/>
          <w:numId w:val="6"/>
        </w:numPr>
        <w:autoSpaceDE w:val="0"/>
        <w:autoSpaceDN w:val="0"/>
        <w:adjustRightInd w:val="0"/>
        <w:spacing w:before="80"/>
        <w:ind w:left="1843" w:hanging="567"/>
        <w:rPr>
          <w:szCs w:val="22"/>
          <w:lang w:val="en-GB"/>
        </w:rPr>
      </w:pPr>
      <w:r w:rsidRPr="00C53B38">
        <w:rPr>
          <w:szCs w:val="22"/>
          <w:lang w:val="en-GB"/>
        </w:rPr>
        <w:t>national, social and economic development objectives;</w:t>
      </w:r>
    </w:p>
    <w:p w:rsidR="00723A4E" w:rsidRPr="00C53B38" w:rsidRDefault="00723A4E" w:rsidP="0051217D">
      <w:pPr>
        <w:numPr>
          <w:ilvl w:val="0"/>
          <w:numId w:val="6"/>
        </w:numPr>
        <w:autoSpaceDE w:val="0"/>
        <w:autoSpaceDN w:val="0"/>
        <w:adjustRightInd w:val="0"/>
        <w:ind w:left="1843" w:hanging="567"/>
        <w:rPr>
          <w:szCs w:val="22"/>
          <w:lang w:val="en-GB"/>
        </w:rPr>
      </w:pPr>
      <w:r w:rsidRPr="00C53B38">
        <w:rPr>
          <w:szCs w:val="22"/>
          <w:lang w:val="en-GB"/>
        </w:rPr>
        <w:t>industry performance, efficiency and competitiveness; and</w:t>
      </w:r>
    </w:p>
    <w:p w:rsidR="00723A4E" w:rsidRPr="00C53B38" w:rsidRDefault="00723A4E" w:rsidP="0051217D">
      <w:pPr>
        <w:numPr>
          <w:ilvl w:val="0"/>
          <w:numId w:val="6"/>
        </w:numPr>
        <w:autoSpaceDE w:val="0"/>
        <w:autoSpaceDN w:val="0"/>
        <w:adjustRightInd w:val="0"/>
        <w:ind w:left="1843" w:hanging="567"/>
        <w:rPr>
          <w:szCs w:val="22"/>
          <w:lang w:val="en-GB"/>
        </w:rPr>
      </w:pPr>
      <w:r w:rsidRPr="00C53B38">
        <w:rPr>
          <w:szCs w:val="22"/>
          <w:lang w:val="en-GB"/>
        </w:rPr>
        <w:t>improved value to clients;</w:t>
      </w:r>
    </w:p>
    <w:p w:rsidR="00723A4E" w:rsidRPr="00C53B38" w:rsidRDefault="00723A4E" w:rsidP="0051217D">
      <w:pPr>
        <w:numPr>
          <w:ilvl w:val="0"/>
          <w:numId w:val="2"/>
        </w:numPr>
        <w:tabs>
          <w:tab w:val="clear" w:pos="1077"/>
          <w:tab w:val="num" w:pos="-480"/>
        </w:tabs>
        <w:autoSpaceDE w:val="0"/>
        <w:autoSpaceDN w:val="0"/>
        <w:adjustRightInd w:val="0"/>
        <w:spacing w:before="120"/>
        <w:ind w:left="1276" w:hanging="425"/>
        <w:rPr>
          <w:szCs w:val="22"/>
          <w:lang w:val="en-GB"/>
        </w:rPr>
      </w:pPr>
      <w:r w:rsidRPr="00C53B38">
        <w:rPr>
          <w:szCs w:val="22"/>
          <w:lang w:val="en-GB"/>
        </w:rPr>
        <w:t>provide strategic leadership to construction industry stakeholders to stimulate sustainable growth, reform and improvement of the construction sector;</w:t>
      </w:r>
    </w:p>
    <w:p w:rsidR="00723A4E" w:rsidRPr="00C53B38" w:rsidRDefault="00723A4E" w:rsidP="0051217D">
      <w:pPr>
        <w:numPr>
          <w:ilvl w:val="0"/>
          <w:numId w:val="2"/>
        </w:numPr>
        <w:tabs>
          <w:tab w:val="clear" w:pos="1077"/>
        </w:tabs>
        <w:autoSpaceDE w:val="0"/>
        <w:autoSpaceDN w:val="0"/>
        <w:adjustRightInd w:val="0"/>
        <w:spacing w:before="120" w:after="80"/>
        <w:ind w:left="1276" w:hanging="425"/>
        <w:rPr>
          <w:szCs w:val="22"/>
          <w:lang w:val="en-GB"/>
        </w:rPr>
      </w:pPr>
      <w:r w:rsidRPr="00C53B38">
        <w:rPr>
          <w:szCs w:val="22"/>
          <w:lang w:val="en-GB"/>
        </w:rPr>
        <w:t>determine and establish best practice that promotes—</w:t>
      </w:r>
    </w:p>
    <w:p w:rsidR="00723A4E" w:rsidRPr="00C53B38" w:rsidRDefault="00723A4E" w:rsidP="0051217D">
      <w:pPr>
        <w:numPr>
          <w:ilvl w:val="0"/>
          <w:numId w:val="7"/>
        </w:numPr>
        <w:autoSpaceDE w:val="0"/>
        <w:autoSpaceDN w:val="0"/>
        <w:adjustRightInd w:val="0"/>
        <w:ind w:left="1843" w:hanging="567"/>
        <w:rPr>
          <w:b/>
          <w:bCs/>
          <w:szCs w:val="22"/>
          <w:lang w:val="en-GB"/>
        </w:rPr>
      </w:pPr>
      <w:r w:rsidRPr="00C53B38">
        <w:rPr>
          <w:szCs w:val="22"/>
          <w:lang w:val="en-GB"/>
        </w:rPr>
        <w:t xml:space="preserve">improved industry stability; </w:t>
      </w:r>
    </w:p>
    <w:p w:rsidR="00723A4E" w:rsidRPr="00C53B38" w:rsidRDefault="00723A4E" w:rsidP="0051217D">
      <w:pPr>
        <w:numPr>
          <w:ilvl w:val="0"/>
          <w:numId w:val="7"/>
        </w:numPr>
        <w:autoSpaceDE w:val="0"/>
        <w:autoSpaceDN w:val="0"/>
        <w:adjustRightInd w:val="0"/>
        <w:ind w:left="1843" w:hanging="567"/>
        <w:rPr>
          <w:szCs w:val="22"/>
          <w:lang w:val="en-GB"/>
        </w:rPr>
      </w:pPr>
      <w:r w:rsidRPr="00C53B38">
        <w:rPr>
          <w:szCs w:val="22"/>
          <w:lang w:val="en-GB"/>
        </w:rPr>
        <w:t>improved industry performance, efficiency and effectiveness;</w:t>
      </w:r>
    </w:p>
    <w:p w:rsidR="00723A4E" w:rsidRPr="00C53B38" w:rsidRDefault="00723A4E" w:rsidP="0051217D">
      <w:pPr>
        <w:numPr>
          <w:ilvl w:val="0"/>
          <w:numId w:val="7"/>
        </w:numPr>
        <w:autoSpaceDE w:val="0"/>
        <w:autoSpaceDN w:val="0"/>
        <w:adjustRightInd w:val="0"/>
        <w:ind w:left="1843" w:hanging="567"/>
        <w:rPr>
          <w:szCs w:val="22"/>
          <w:lang w:val="en-GB"/>
        </w:rPr>
      </w:pPr>
      <w:r w:rsidRPr="00C53B38">
        <w:rPr>
          <w:szCs w:val="22"/>
          <w:lang w:val="en-GB"/>
        </w:rPr>
        <w:t>procurement and delivery management reform;</w:t>
      </w:r>
    </w:p>
    <w:p w:rsidR="00723A4E" w:rsidRPr="00C53B38" w:rsidRDefault="00D05044" w:rsidP="00D05044">
      <w:pPr>
        <w:tabs>
          <w:tab w:val="left" w:pos="1843"/>
        </w:tabs>
        <w:autoSpaceDE w:val="0"/>
        <w:autoSpaceDN w:val="0"/>
        <w:adjustRightInd w:val="0"/>
        <w:ind w:left="1320" w:hanging="44"/>
        <w:rPr>
          <w:szCs w:val="22"/>
          <w:lang w:val="en-GB"/>
        </w:rPr>
      </w:pPr>
      <w:r w:rsidRPr="00C53B38">
        <w:rPr>
          <w:szCs w:val="22"/>
          <w:lang w:val="en-GB"/>
        </w:rPr>
        <w:t>(iv)</w:t>
      </w:r>
      <w:r w:rsidRPr="00C53B38">
        <w:rPr>
          <w:szCs w:val="22"/>
          <w:lang w:val="en-GB"/>
        </w:rPr>
        <w:tab/>
      </w:r>
      <w:r w:rsidR="00723A4E" w:rsidRPr="00C53B38">
        <w:rPr>
          <w:szCs w:val="22"/>
          <w:lang w:val="en-GB"/>
        </w:rPr>
        <w:t>improved public sector delivery management;</w:t>
      </w:r>
    </w:p>
    <w:p w:rsidR="00723A4E" w:rsidRPr="00C53B38" w:rsidRDefault="00723A4E" w:rsidP="0051217D">
      <w:pPr>
        <w:numPr>
          <w:ilvl w:val="0"/>
          <w:numId w:val="7"/>
        </w:numPr>
        <w:autoSpaceDE w:val="0"/>
        <w:autoSpaceDN w:val="0"/>
        <w:adjustRightInd w:val="0"/>
        <w:ind w:left="1843" w:hanging="567"/>
        <w:rPr>
          <w:szCs w:val="22"/>
          <w:lang w:val="en-GB"/>
        </w:rPr>
      </w:pPr>
      <w:r w:rsidRPr="00C53B38">
        <w:rPr>
          <w:szCs w:val="22"/>
          <w:lang w:val="en-GB"/>
        </w:rPr>
        <w:t>national social and economic objectives, including—</w:t>
      </w:r>
    </w:p>
    <w:p w:rsidR="00723A4E" w:rsidRPr="00C53B38" w:rsidRDefault="00D05044" w:rsidP="00D05044">
      <w:pPr>
        <w:tabs>
          <w:tab w:val="left" w:pos="1843"/>
        </w:tabs>
        <w:autoSpaceDE w:val="0"/>
        <w:autoSpaceDN w:val="0"/>
        <w:adjustRightInd w:val="0"/>
        <w:ind w:left="1320" w:hanging="44"/>
        <w:rPr>
          <w:szCs w:val="22"/>
          <w:lang w:val="en-GB"/>
        </w:rPr>
      </w:pPr>
      <w:r w:rsidRPr="00C53B38">
        <w:rPr>
          <w:szCs w:val="22"/>
          <w:lang w:val="en-GB"/>
        </w:rPr>
        <w:t>(</w:t>
      </w:r>
      <w:proofErr w:type="spellStart"/>
      <w:r w:rsidRPr="00C53B38">
        <w:rPr>
          <w:szCs w:val="22"/>
          <w:lang w:val="en-GB"/>
        </w:rPr>
        <w:t>aa</w:t>
      </w:r>
      <w:proofErr w:type="spellEnd"/>
      <w:r w:rsidRPr="00C53B38">
        <w:rPr>
          <w:szCs w:val="22"/>
          <w:lang w:val="en-GB"/>
        </w:rPr>
        <w:t>)</w:t>
      </w:r>
      <w:r w:rsidR="00723A4E" w:rsidRPr="00C53B38">
        <w:rPr>
          <w:szCs w:val="22"/>
          <w:lang w:val="en-GB"/>
        </w:rPr>
        <w:tab/>
        <w:t xml:space="preserve">growth of the emerging sector; </w:t>
      </w:r>
    </w:p>
    <w:p w:rsidR="00723A4E" w:rsidRPr="00C53B38" w:rsidRDefault="00D05044" w:rsidP="00D05044">
      <w:pPr>
        <w:tabs>
          <w:tab w:val="left" w:pos="1843"/>
        </w:tabs>
        <w:autoSpaceDE w:val="0"/>
        <w:autoSpaceDN w:val="0"/>
        <w:adjustRightInd w:val="0"/>
        <w:ind w:left="1320" w:hanging="44"/>
        <w:rPr>
          <w:szCs w:val="22"/>
          <w:lang w:val="en-GB"/>
        </w:rPr>
      </w:pPr>
      <w:r w:rsidRPr="00C53B38">
        <w:rPr>
          <w:i/>
          <w:iCs/>
          <w:szCs w:val="22"/>
          <w:lang w:val="en-GB"/>
        </w:rPr>
        <w:t>(</w:t>
      </w:r>
      <w:r w:rsidRPr="00C53B38">
        <w:rPr>
          <w:iCs/>
          <w:szCs w:val="22"/>
          <w:lang w:val="en-GB"/>
        </w:rPr>
        <w:t>bb</w:t>
      </w:r>
      <w:r w:rsidRPr="00C53B38">
        <w:rPr>
          <w:i/>
          <w:iCs/>
          <w:szCs w:val="22"/>
          <w:lang w:val="en-GB"/>
        </w:rPr>
        <w:t>)</w:t>
      </w:r>
      <w:r w:rsidR="00723A4E" w:rsidRPr="00C53B38">
        <w:rPr>
          <w:i/>
          <w:iCs/>
          <w:szCs w:val="22"/>
          <w:lang w:val="en-GB"/>
        </w:rPr>
        <w:tab/>
      </w:r>
      <w:r w:rsidR="00723A4E" w:rsidRPr="00C53B38">
        <w:rPr>
          <w:szCs w:val="22"/>
          <w:lang w:val="en-GB"/>
        </w:rPr>
        <w:t>labour absorption in the construction industry;</w:t>
      </w:r>
    </w:p>
    <w:p w:rsidR="00723A4E" w:rsidRPr="00C53B38" w:rsidRDefault="00D05044" w:rsidP="00D05044">
      <w:pPr>
        <w:tabs>
          <w:tab w:val="left" w:pos="1843"/>
        </w:tabs>
        <w:autoSpaceDE w:val="0"/>
        <w:autoSpaceDN w:val="0"/>
        <w:adjustRightInd w:val="0"/>
        <w:ind w:left="1320" w:hanging="44"/>
        <w:rPr>
          <w:szCs w:val="22"/>
          <w:lang w:val="en-GB"/>
        </w:rPr>
      </w:pPr>
      <w:r w:rsidRPr="00C53B38">
        <w:rPr>
          <w:szCs w:val="22"/>
          <w:lang w:val="en-GB"/>
        </w:rPr>
        <w:t>(cc)</w:t>
      </w:r>
      <w:r w:rsidRPr="00C53B38">
        <w:rPr>
          <w:szCs w:val="22"/>
          <w:lang w:val="en-GB"/>
        </w:rPr>
        <w:tab/>
      </w:r>
      <w:r w:rsidR="00723A4E" w:rsidRPr="00C53B38">
        <w:rPr>
          <w:szCs w:val="22"/>
          <w:lang w:val="en-GB"/>
        </w:rPr>
        <w:t xml:space="preserve">improved </w:t>
      </w:r>
      <w:proofErr w:type="spellStart"/>
      <w:r w:rsidR="00723A4E" w:rsidRPr="00C53B38">
        <w:rPr>
          <w:szCs w:val="22"/>
          <w:lang w:val="en-GB"/>
        </w:rPr>
        <w:t>Iabour</w:t>
      </w:r>
      <w:proofErr w:type="spellEnd"/>
      <w:r w:rsidR="00723A4E" w:rsidRPr="00C53B38">
        <w:rPr>
          <w:szCs w:val="22"/>
          <w:lang w:val="en-GB"/>
        </w:rPr>
        <w:t xml:space="preserve"> relations; and</w:t>
      </w:r>
    </w:p>
    <w:p w:rsidR="00723A4E" w:rsidRPr="00C53B38" w:rsidRDefault="00723A4E" w:rsidP="00D05044">
      <w:pPr>
        <w:tabs>
          <w:tab w:val="left" w:pos="1843"/>
        </w:tabs>
        <w:autoSpaceDE w:val="0"/>
        <w:autoSpaceDN w:val="0"/>
        <w:adjustRightInd w:val="0"/>
        <w:ind w:left="1320" w:hanging="44"/>
        <w:rPr>
          <w:szCs w:val="22"/>
          <w:lang w:val="en-GB"/>
        </w:rPr>
      </w:pPr>
      <w:r w:rsidRPr="00C53B38">
        <w:rPr>
          <w:szCs w:val="22"/>
          <w:lang w:val="en-GB"/>
        </w:rPr>
        <w:t>(</w:t>
      </w:r>
      <w:proofErr w:type="spellStart"/>
      <w:r w:rsidRPr="00C53B38">
        <w:rPr>
          <w:szCs w:val="22"/>
          <w:lang w:val="en-GB"/>
        </w:rPr>
        <w:t>dd</w:t>
      </w:r>
      <w:proofErr w:type="spellEnd"/>
      <w:r w:rsidRPr="00C53B38">
        <w:rPr>
          <w:szCs w:val="22"/>
          <w:lang w:val="en-GB"/>
        </w:rPr>
        <w:t>)</w:t>
      </w:r>
      <w:r w:rsidRPr="00C53B38">
        <w:rPr>
          <w:szCs w:val="22"/>
          <w:lang w:val="en-GB"/>
        </w:rPr>
        <w:tab/>
        <w:t>positive safety, health and environmental outcomes;</w:t>
      </w:r>
    </w:p>
    <w:p w:rsidR="00723A4E" w:rsidRPr="00C53B38" w:rsidRDefault="00723A4E" w:rsidP="0051217D">
      <w:pPr>
        <w:numPr>
          <w:ilvl w:val="0"/>
          <w:numId w:val="7"/>
        </w:numPr>
        <w:autoSpaceDE w:val="0"/>
        <w:autoSpaceDN w:val="0"/>
        <w:adjustRightInd w:val="0"/>
        <w:ind w:left="1843" w:hanging="567"/>
        <w:rPr>
          <w:szCs w:val="22"/>
          <w:lang w:val="en-GB"/>
        </w:rPr>
      </w:pPr>
      <w:r w:rsidRPr="00C53B38">
        <w:rPr>
          <w:szCs w:val="22"/>
          <w:lang w:val="en-GB"/>
        </w:rPr>
        <w:t>human resource development in the construction industry;</w:t>
      </w:r>
    </w:p>
    <w:p w:rsidR="00723A4E" w:rsidRPr="00C53B38" w:rsidRDefault="00723A4E" w:rsidP="0051217D">
      <w:pPr>
        <w:numPr>
          <w:ilvl w:val="0"/>
          <w:numId w:val="3"/>
        </w:numPr>
        <w:tabs>
          <w:tab w:val="num" w:pos="-720"/>
        </w:tabs>
        <w:autoSpaceDE w:val="0"/>
        <w:autoSpaceDN w:val="0"/>
        <w:adjustRightInd w:val="0"/>
        <w:spacing w:before="120"/>
        <w:ind w:left="1276" w:hanging="425"/>
        <w:rPr>
          <w:szCs w:val="22"/>
          <w:lang w:val="en-GB"/>
        </w:rPr>
      </w:pPr>
      <w:r w:rsidRPr="00C53B38">
        <w:rPr>
          <w:szCs w:val="22"/>
          <w:lang w:val="en-GB"/>
        </w:rPr>
        <w:t>promote best practice through the development and implementation of appropriate programmed and measures aimed at best practice and improved performance of public and private sector clients, contractors and other participants in the construction delivery process;</w:t>
      </w:r>
    </w:p>
    <w:p w:rsidR="00723A4E" w:rsidRPr="00C53B38" w:rsidRDefault="00723A4E" w:rsidP="0051217D">
      <w:pPr>
        <w:numPr>
          <w:ilvl w:val="0"/>
          <w:numId w:val="3"/>
        </w:numPr>
        <w:tabs>
          <w:tab w:val="num" w:pos="-720"/>
        </w:tabs>
        <w:autoSpaceDE w:val="0"/>
        <w:autoSpaceDN w:val="0"/>
        <w:adjustRightInd w:val="0"/>
        <w:spacing w:before="120"/>
        <w:ind w:left="1276" w:hanging="425"/>
        <w:rPr>
          <w:szCs w:val="22"/>
          <w:lang w:val="en-GB"/>
        </w:rPr>
      </w:pPr>
      <w:r w:rsidRPr="00C53B38">
        <w:rPr>
          <w:szCs w:val="22"/>
          <w:lang w:val="en-GB"/>
        </w:rPr>
        <w:t xml:space="preserve">promote uniform application of policy with regard to the construction industry throughout all spheres of Government; </w:t>
      </w:r>
    </w:p>
    <w:p w:rsidR="00723A4E" w:rsidRPr="00C53B38" w:rsidRDefault="00723A4E" w:rsidP="0051217D">
      <w:pPr>
        <w:numPr>
          <w:ilvl w:val="0"/>
          <w:numId w:val="3"/>
        </w:numPr>
        <w:autoSpaceDE w:val="0"/>
        <w:autoSpaceDN w:val="0"/>
        <w:adjustRightInd w:val="0"/>
        <w:spacing w:before="120"/>
        <w:ind w:left="1276" w:hanging="425"/>
        <w:rPr>
          <w:szCs w:val="22"/>
          <w:lang w:val="en-GB"/>
        </w:rPr>
      </w:pPr>
      <w:r w:rsidRPr="00C53B38">
        <w:rPr>
          <w:szCs w:val="22"/>
          <w:lang w:val="en-GB"/>
        </w:rPr>
        <w:t>promote, establish or endorse—</w:t>
      </w:r>
    </w:p>
    <w:p w:rsidR="00723A4E" w:rsidRPr="00C53B38" w:rsidRDefault="00723A4E" w:rsidP="0051217D">
      <w:pPr>
        <w:numPr>
          <w:ilvl w:val="0"/>
          <w:numId w:val="8"/>
        </w:numPr>
        <w:tabs>
          <w:tab w:val="left" w:pos="1200"/>
        </w:tabs>
        <w:autoSpaceDE w:val="0"/>
        <w:autoSpaceDN w:val="0"/>
        <w:adjustRightInd w:val="0"/>
        <w:spacing w:before="80"/>
        <w:ind w:left="1843" w:hanging="567"/>
        <w:rPr>
          <w:szCs w:val="22"/>
          <w:lang w:val="en-GB"/>
        </w:rPr>
      </w:pPr>
      <w:r w:rsidRPr="00C53B38">
        <w:rPr>
          <w:szCs w:val="22"/>
          <w:lang w:val="en-GB"/>
        </w:rPr>
        <w:t>uniform standards; and</w:t>
      </w:r>
    </w:p>
    <w:p w:rsidR="00723A4E" w:rsidRPr="00C53B38" w:rsidRDefault="00723A4E" w:rsidP="0051217D">
      <w:pPr>
        <w:numPr>
          <w:ilvl w:val="0"/>
          <w:numId w:val="8"/>
        </w:numPr>
        <w:tabs>
          <w:tab w:val="left" w:pos="1843"/>
        </w:tabs>
        <w:autoSpaceDE w:val="0"/>
        <w:autoSpaceDN w:val="0"/>
        <w:adjustRightInd w:val="0"/>
        <w:ind w:left="1843" w:hanging="567"/>
        <w:rPr>
          <w:szCs w:val="22"/>
          <w:lang w:val="en-GB"/>
        </w:rPr>
      </w:pPr>
      <w:r w:rsidRPr="00C53B38">
        <w:rPr>
          <w:szCs w:val="22"/>
          <w:lang w:val="en-GB"/>
        </w:rPr>
        <w:t>ethical standards,</w:t>
      </w:r>
    </w:p>
    <w:p w:rsidR="00723A4E" w:rsidRPr="00C53B38" w:rsidRDefault="00723A4E" w:rsidP="00D05044">
      <w:pPr>
        <w:tabs>
          <w:tab w:val="left" w:pos="1200"/>
        </w:tabs>
        <w:autoSpaceDE w:val="0"/>
        <w:autoSpaceDN w:val="0"/>
        <w:adjustRightInd w:val="0"/>
        <w:spacing w:before="120"/>
        <w:ind w:left="1276"/>
        <w:rPr>
          <w:szCs w:val="22"/>
          <w:lang w:val="en-GB"/>
        </w:rPr>
      </w:pPr>
      <w:r w:rsidRPr="00C53B38">
        <w:rPr>
          <w:szCs w:val="22"/>
          <w:lang w:val="en-GB"/>
        </w:rPr>
        <w:t>that regulate the actions, practices and procedures of parties engaged in construction contracts;</w:t>
      </w:r>
    </w:p>
    <w:p w:rsidR="00717555" w:rsidRDefault="00717555" w:rsidP="00723A4E">
      <w:pPr>
        <w:tabs>
          <w:tab w:val="left" w:pos="1200"/>
        </w:tabs>
        <w:autoSpaceDE w:val="0"/>
        <w:autoSpaceDN w:val="0"/>
        <w:adjustRightInd w:val="0"/>
        <w:ind w:left="1560" w:hanging="600"/>
        <w:rPr>
          <w:szCs w:val="22"/>
          <w:lang w:val="en-GB"/>
        </w:rPr>
      </w:pPr>
    </w:p>
    <w:p w:rsidR="00717555" w:rsidRDefault="00717555" w:rsidP="00723A4E">
      <w:pPr>
        <w:tabs>
          <w:tab w:val="left" w:pos="1200"/>
        </w:tabs>
        <w:autoSpaceDE w:val="0"/>
        <w:autoSpaceDN w:val="0"/>
        <w:adjustRightInd w:val="0"/>
        <w:ind w:left="1560" w:hanging="600"/>
        <w:rPr>
          <w:szCs w:val="22"/>
          <w:lang w:val="en-GB"/>
        </w:rPr>
        <w:sectPr w:rsidR="00717555" w:rsidSect="00EB1E55">
          <w:pgSz w:w="11907" w:h="16840" w:code="9"/>
          <w:pgMar w:top="1134" w:right="964" w:bottom="964" w:left="1134" w:header="720" w:footer="510" w:gutter="57"/>
          <w:cols w:space="720"/>
          <w:noEndnote/>
          <w:docGrid w:linePitch="326"/>
        </w:sectPr>
      </w:pPr>
    </w:p>
    <w:p w:rsidR="00723A4E" w:rsidRPr="00717555" w:rsidRDefault="00723A4E" w:rsidP="00717555">
      <w:pPr>
        <w:autoSpaceDE w:val="0"/>
        <w:autoSpaceDN w:val="0"/>
        <w:adjustRightInd w:val="0"/>
        <w:spacing w:before="240"/>
        <w:ind w:left="360" w:firstLine="491"/>
        <w:rPr>
          <w:b/>
          <w:bCs/>
          <w:szCs w:val="22"/>
          <w:lang w:val="en-GB"/>
        </w:rPr>
      </w:pPr>
      <w:r w:rsidRPr="00717555">
        <w:rPr>
          <w:b/>
          <w:bCs/>
          <w:szCs w:val="22"/>
          <w:lang w:val="en-GB"/>
        </w:rPr>
        <w:lastRenderedPageBreak/>
        <w:t>Powers. functions and duties of Board</w:t>
      </w:r>
    </w:p>
    <w:p w:rsidR="00723A4E" w:rsidRPr="00717555" w:rsidRDefault="00D05044" w:rsidP="00DB3062">
      <w:pPr>
        <w:autoSpaceDE w:val="0"/>
        <w:autoSpaceDN w:val="0"/>
        <w:adjustRightInd w:val="0"/>
        <w:spacing w:before="120"/>
        <w:ind w:left="851"/>
        <w:rPr>
          <w:szCs w:val="22"/>
          <w:lang w:val="en-GB"/>
        </w:rPr>
      </w:pPr>
      <w:r>
        <w:rPr>
          <w:szCs w:val="22"/>
          <w:lang w:val="en-GB"/>
        </w:rPr>
        <w:t>5. (1)</w:t>
      </w:r>
      <w:r>
        <w:rPr>
          <w:szCs w:val="22"/>
          <w:lang w:val="en-GB"/>
        </w:rPr>
        <w:tab/>
      </w:r>
      <w:r w:rsidR="00723A4E" w:rsidRPr="00717555">
        <w:rPr>
          <w:szCs w:val="22"/>
          <w:lang w:val="en-GB"/>
        </w:rPr>
        <w:t>To provide strategic leadership, the Board—</w:t>
      </w:r>
    </w:p>
    <w:p w:rsidR="00723A4E" w:rsidRPr="00717555" w:rsidRDefault="00D05044" w:rsidP="00D05044">
      <w:pPr>
        <w:autoSpaceDE w:val="0"/>
        <w:autoSpaceDN w:val="0"/>
        <w:adjustRightInd w:val="0"/>
        <w:spacing w:after="80"/>
        <w:ind w:left="1418" w:hanging="567"/>
        <w:rPr>
          <w:szCs w:val="22"/>
          <w:lang w:val="en-GB"/>
        </w:rPr>
      </w:pPr>
      <w:r>
        <w:rPr>
          <w:szCs w:val="22"/>
          <w:lang w:val="en-GB"/>
        </w:rPr>
        <w:t>(a)</w:t>
      </w:r>
      <w:r>
        <w:rPr>
          <w:szCs w:val="22"/>
          <w:lang w:val="en-GB"/>
        </w:rPr>
        <w:tab/>
      </w:r>
      <w:r w:rsidR="00723A4E" w:rsidRPr="00717555">
        <w:rPr>
          <w:szCs w:val="22"/>
          <w:lang w:val="en-GB"/>
        </w:rPr>
        <w:t>must promote and implement policies. programmed and projects aimed at, amongst others—</w:t>
      </w:r>
    </w:p>
    <w:p w:rsidR="00723A4E" w:rsidRPr="00717555" w:rsidRDefault="00D05044" w:rsidP="00D05044">
      <w:pPr>
        <w:tabs>
          <w:tab w:val="left" w:pos="1985"/>
        </w:tabs>
        <w:autoSpaceDE w:val="0"/>
        <w:autoSpaceDN w:val="0"/>
        <w:adjustRightInd w:val="0"/>
        <w:ind w:left="2127" w:hanging="709"/>
        <w:rPr>
          <w:szCs w:val="22"/>
          <w:lang w:val="en-GB"/>
        </w:rPr>
      </w:pPr>
      <w:r>
        <w:rPr>
          <w:szCs w:val="22"/>
          <w:lang w:val="en-GB"/>
        </w:rPr>
        <w:t>(</w:t>
      </w:r>
      <w:proofErr w:type="spellStart"/>
      <w:r>
        <w:rPr>
          <w:szCs w:val="22"/>
          <w:lang w:val="en-GB"/>
        </w:rPr>
        <w:t>i</w:t>
      </w:r>
      <w:proofErr w:type="spellEnd"/>
      <w:r>
        <w:rPr>
          <w:szCs w:val="22"/>
          <w:lang w:val="en-GB"/>
        </w:rPr>
        <w:t>)</w:t>
      </w:r>
      <w:r>
        <w:rPr>
          <w:szCs w:val="22"/>
          <w:lang w:val="en-GB"/>
        </w:rPr>
        <w:tab/>
      </w:r>
      <w:r w:rsidR="00723A4E" w:rsidRPr="00717555">
        <w:rPr>
          <w:szCs w:val="22"/>
          <w:lang w:val="en-GB"/>
        </w:rPr>
        <w:t>support of emerging enterprises sector; 5</w:t>
      </w:r>
    </w:p>
    <w:p w:rsidR="00723A4E" w:rsidRPr="00717555" w:rsidRDefault="00D05044" w:rsidP="00D05044">
      <w:pPr>
        <w:tabs>
          <w:tab w:val="left" w:pos="1985"/>
        </w:tabs>
        <w:autoSpaceDE w:val="0"/>
        <w:autoSpaceDN w:val="0"/>
        <w:adjustRightInd w:val="0"/>
        <w:ind w:left="2127" w:hanging="709"/>
        <w:rPr>
          <w:szCs w:val="22"/>
          <w:lang w:val="en-GB"/>
        </w:rPr>
      </w:pPr>
      <w:r>
        <w:rPr>
          <w:szCs w:val="22"/>
          <w:lang w:val="en-GB"/>
        </w:rPr>
        <w:t>(ii)</w:t>
      </w:r>
      <w:r>
        <w:rPr>
          <w:szCs w:val="22"/>
          <w:lang w:val="en-GB"/>
        </w:rPr>
        <w:tab/>
      </w:r>
      <w:r w:rsidR="00723A4E" w:rsidRPr="00717555">
        <w:rPr>
          <w:szCs w:val="22"/>
          <w:lang w:val="en-GB"/>
        </w:rPr>
        <w:t>work process transformation;</w:t>
      </w:r>
    </w:p>
    <w:p w:rsidR="00723A4E" w:rsidRPr="00717555" w:rsidRDefault="00723A4E" w:rsidP="0051217D">
      <w:pPr>
        <w:numPr>
          <w:ilvl w:val="0"/>
          <w:numId w:val="8"/>
        </w:numPr>
        <w:tabs>
          <w:tab w:val="left" w:pos="1985"/>
        </w:tabs>
        <w:autoSpaceDE w:val="0"/>
        <w:autoSpaceDN w:val="0"/>
        <w:adjustRightInd w:val="0"/>
        <w:ind w:left="2127" w:hanging="709"/>
        <w:rPr>
          <w:szCs w:val="22"/>
          <w:lang w:val="en-GB"/>
        </w:rPr>
      </w:pPr>
      <w:r w:rsidRPr="00717555">
        <w:rPr>
          <w:szCs w:val="22"/>
          <w:lang w:val="en-GB"/>
        </w:rPr>
        <w:t xml:space="preserve">improved </w:t>
      </w:r>
      <w:proofErr w:type="spellStart"/>
      <w:r w:rsidRPr="00717555">
        <w:rPr>
          <w:szCs w:val="22"/>
          <w:lang w:val="en-GB"/>
        </w:rPr>
        <w:t>Iabour</w:t>
      </w:r>
      <w:proofErr w:type="spellEnd"/>
      <w:r w:rsidRPr="00717555">
        <w:rPr>
          <w:szCs w:val="22"/>
          <w:lang w:val="en-GB"/>
        </w:rPr>
        <w:t xml:space="preserve"> relations:</w:t>
      </w:r>
    </w:p>
    <w:p w:rsidR="00723A4E" w:rsidRPr="00717555" w:rsidRDefault="00D05044" w:rsidP="00D05044">
      <w:pPr>
        <w:tabs>
          <w:tab w:val="left" w:pos="1985"/>
        </w:tabs>
        <w:autoSpaceDE w:val="0"/>
        <w:autoSpaceDN w:val="0"/>
        <w:adjustRightInd w:val="0"/>
        <w:ind w:left="2127" w:hanging="709"/>
        <w:rPr>
          <w:szCs w:val="22"/>
          <w:lang w:val="en-GB"/>
        </w:rPr>
      </w:pPr>
      <w:r>
        <w:rPr>
          <w:szCs w:val="22"/>
          <w:lang w:val="en-GB"/>
        </w:rPr>
        <w:t>(iv)</w:t>
      </w:r>
      <w:r>
        <w:rPr>
          <w:szCs w:val="22"/>
          <w:lang w:val="en-GB"/>
        </w:rPr>
        <w:tab/>
      </w:r>
      <w:r w:rsidR="00723A4E" w:rsidRPr="00717555">
        <w:rPr>
          <w:szCs w:val="22"/>
          <w:lang w:val="en-GB"/>
        </w:rPr>
        <w:t>human resource development;</w:t>
      </w:r>
    </w:p>
    <w:p w:rsidR="00723A4E" w:rsidRPr="00717555" w:rsidRDefault="00723A4E" w:rsidP="0051217D">
      <w:pPr>
        <w:numPr>
          <w:ilvl w:val="0"/>
          <w:numId w:val="8"/>
        </w:numPr>
        <w:tabs>
          <w:tab w:val="left" w:pos="1985"/>
        </w:tabs>
        <w:autoSpaceDE w:val="0"/>
        <w:autoSpaceDN w:val="0"/>
        <w:adjustRightInd w:val="0"/>
        <w:ind w:left="2127" w:hanging="709"/>
        <w:rPr>
          <w:szCs w:val="22"/>
          <w:lang w:val="en-GB"/>
        </w:rPr>
      </w:pPr>
      <w:r w:rsidRPr="00717555">
        <w:rPr>
          <w:szCs w:val="22"/>
          <w:lang w:val="en-GB"/>
        </w:rPr>
        <w:t>innovation and best practice processes;</w:t>
      </w:r>
    </w:p>
    <w:p w:rsidR="00723A4E" w:rsidRPr="00D05044" w:rsidRDefault="00723A4E" w:rsidP="0051217D">
      <w:pPr>
        <w:numPr>
          <w:ilvl w:val="0"/>
          <w:numId w:val="8"/>
        </w:numPr>
        <w:tabs>
          <w:tab w:val="left" w:pos="1985"/>
        </w:tabs>
        <w:autoSpaceDE w:val="0"/>
        <w:autoSpaceDN w:val="0"/>
        <w:adjustRightInd w:val="0"/>
        <w:ind w:left="2127" w:hanging="709"/>
        <w:rPr>
          <w:bCs/>
          <w:szCs w:val="22"/>
          <w:lang w:val="en-GB"/>
        </w:rPr>
      </w:pPr>
      <w:r w:rsidRPr="00D05044">
        <w:rPr>
          <w:szCs w:val="22"/>
          <w:lang w:val="en-GB"/>
        </w:rPr>
        <w:t>simp</w:t>
      </w:r>
      <w:r w:rsidR="00BC7243">
        <w:rPr>
          <w:szCs w:val="22"/>
          <w:lang w:val="en-GB"/>
        </w:rPr>
        <w:t>l</w:t>
      </w:r>
      <w:r w:rsidRPr="00D05044">
        <w:rPr>
          <w:szCs w:val="22"/>
          <w:lang w:val="en-GB"/>
        </w:rPr>
        <w:t>i</w:t>
      </w:r>
      <w:r w:rsidR="00BC7243">
        <w:rPr>
          <w:szCs w:val="22"/>
          <w:lang w:val="en-GB"/>
        </w:rPr>
        <w:t>fi</w:t>
      </w:r>
      <w:r w:rsidRPr="00D05044">
        <w:rPr>
          <w:szCs w:val="22"/>
          <w:lang w:val="en-GB"/>
        </w:rPr>
        <w:t>cation of regulatory procedures;</w:t>
      </w:r>
    </w:p>
    <w:p w:rsidR="00723A4E" w:rsidRPr="00717555" w:rsidRDefault="00723A4E" w:rsidP="0051217D">
      <w:pPr>
        <w:numPr>
          <w:ilvl w:val="0"/>
          <w:numId w:val="8"/>
        </w:numPr>
        <w:tabs>
          <w:tab w:val="left" w:pos="1985"/>
        </w:tabs>
        <w:autoSpaceDE w:val="0"/>
        <w:autoSpaceDN w:val="0"/>
        <w:adjustRightInd w:val="0"/>
        <w:ind w:left="2127" w:hanging="709"/>
        <w:rPr>
          <w:szCs w:val="22"/>
          <w:lang w:val="en-GB"/>
        </w:rPr>
      </w:pPr>
      <w:r w:rsidRPr="00717555">
        <w:rPr>
          <w:szCs w:val="22"/>
          <w:lang w:val="en-GB"/>
        </w:rPr>
        <w:t>procurement reform;</w:t>
      </w:r>
    </w:p>
    <w:p w:rsidR="00723A4E" w:rsidRPr="00717555" w:rsidRDefault="00723A4E" w:rsidP="0051217D">
      <w:pPr>
        <w:numPr>
          <w:ilvl w:val="0"/>
          <w:numId w:val="8"/>
        </w:numPr>
        <w:tabs>
          <w:tab w:val="left" w:pos="1985"/>
        </w:tabs>
        <w:autoSpaceDE w:val="0"/>
        <w:autoSpaceDN w:val="0"/>
        <w:adjustRightInd w:val="0"/>
        <w:ind w:left="1985" w:hanging="567"/>
        <w:rPr>
          <w:szCs w:val="22"/>
          <w:lang w:val="en-GB"/>
        </w:rPr>
      </w:pPr>
      <w:r w:rsidRPr="00717555">
        <w:rPr>
          <w:szCs w:val="22"/>
          <w:lang w:val="en-GB"/>
        </w:rPr>
        <w:t>standardisation and uniformity i</w:t>
      </w:r>
      <w:r w:rsidR="00EB1E55">
        <w:rPr>
          <w:szCs w:val="22"/>
          <w:lang w:val="en-GB"/>
        </w:rPr>
        <w:t xml:space="preserve">n procurement documentation, </w:t>
      </w:r>
      <w:r w:rsidRPr="00717555">
        <w:rPr>
          <w:szCs w:val="22"/>
          <w:lang w:val="en-GB"/>
        </w:rPr>
        <w:t>practices</w:t>
      </w:r>
      <w:r w:rsidR="00EB1E55">
        <w:rPr>
          <w:szCs w:val="22"/>
          <w:lang w:val="en-GB"/>
        </w:rPr>
        <w:t xml:space="preserve"> </w:t>
      </w:r>
      <w:r w:rsidRPr="00717555">
        <w:rPr>
          <w:szCs w:val="22"/>
          <w:lang w:val="en-GB"/>
        </w:rPr>
        <w:t>and procedures;</w:t>
      </w:r>
    </w:p>
    <w:p w:rsidR="00723A4E" w:rsidRPr="00717555" w:rsidRDefault="00D05044" w:rsidP="00D05044">
      <w:pPr>
        <w:tabs>
          <w:tab w:val="left" w:pos="1985"/>
        </w:tabs>
        <w:autoSpaceDE w:val="0"/>
        <w:autoSpaceDN w:val="0"/>
        <w:adjustRightInd w:val="0"/>
        <w:ind w:left="2127" w:hanging="709"/>
        <w:rPr>
          <w:szCs w:val="22"/>
          <w:lang w:val="en-GB"/>
        </w:rPr>
      </w:pPr>
      <w:r>
        <w:rPr>
          <w:szCs w:val="22"/>
          <w:lang w:val="en-GB"/>
        </w:rPr>
        <w:t>(ix)</w:t>
      </w:r>
      <w:r>
        <w:rPr>
          <w:szCs w:val="22"/>
          <w:lang w:val="en-GB"/>
        </w:rPr>
        <w:tab/>
      </w:r>
      <w:r w:rsidR="00723A4E" w:rsidRPr="00717555">
        <w:rPr>
          <w:szCs w:val="22"/>
          <w:lang w:val="en-GB"/>
        </w:rPr>
        <w:t>best practice and value for money with regard to design;</w:t>
      </w:r>
    </w:p>
    <w:p w:rsidR="00723A4E" w:rsidRPr="00717555" w:rsidRDefault="00D05044" w:rsidP="00D05044">
      <w:pPr>
        <w:tabs>
          <w:tab w:val="left" w:pos="1985"/>
        </w:tabs>
        <w:autoSpaceDE w:val="0"/>
        <w:autoSpaceDN w:val="0"/>
        <w:adjustRightInd w:val="0"/>
        <w:ind w:left="2127" w:hanging="709"/>
        <w:rPr>
          <w:szCs w:val="22"/>
          <w:lang w:val="en-GB"/>
        </w:rPr>
      </w:pPr>
      <w:r>
        <w:rPr>
          <w:szCs w:val="22"/>
          <w:lang w:val="en-GB"/>
        </w:rPr>
        <w:t>(x)</w:t>
      </w:r>
      <w:r>
        <w:rPr>
          <w:szCs w:val="22"/>
          <w:lang w:val="en-GB"/>
        </w:rPr>
        <w:tab/>
      </w:r>
      <w:r w:rsidR="00723A4E" w:rsidRPr="00717555">
        <w:rPr>
          <w:szCs w:val="22"/>
          <w:lang w:val="en-GB"/>
        </w:rPr>
        <w:t>regional co-operation; and 15</w:t>
      </w:r>
    </w:p>
    <w:p w:rsidR="00723A4E" w:rsidRPr="00717555" w:rsidRDefault="00D05044" w:rsidP="00D05044">
      <w:pPr>
        <w:tabs>
          <w:tab w:val="left" w:pos="1985"/>
        </w:tabs>
        <w:autoSpaceDE w:val="0"/>
        <w:autoSpaceDN w:val="0"/>
        <w:adjustRightInd w:val="0"/>
        <w:ind w:left="2127" w:hanging="709"/>
        <w:rPr>
          <w:szCs w:val="22"/>
          <w:lang w:val="en-GB"/>
        </w:rPr>
      </w:pPr>
      <w:r>
        <w:rPr>
          <w:szCs w:val="22"/>
          <w:lang w:val="en-GB"/>
        </w:rPr>
        <w:t>(xi)</w:t>
      </w:r>
      <w:r>
        <w:rPr>
          <w:szCs w:val="22"/>
          <w:lang w:val="en-GB"/>
        </w:rPr>
        <w:tab/>
      </w:r>
      <w:r w:rsidR="00723A4E" w:rsidRPr="00717555">
        <w:rPr>
          <w:szCs w:val="22"/>
          <w:lang w:val="en-GB"/>
        </w:rPr>
        <w:t>international competitiveness:</w:t>
      </w:r>
    </w:p>
    <w:p w:rsidR="00723A4E" w:rsidRPr="00717555" w:rsidRDefault="00723A4E" w:rsidP="00C53B38">
      <w:pPr>
        <w:autoSpaceDE w:val="0"/>
        <w:autoSpaceDN w:val="0"/>
        <w:adjustRightInd w:val="0"/>
        <w:spacing w:before="120"/>
        <w:ind w:left="851"/>
        <w:jc w:val="both"/>
        <w:rPr>
          <w:szCs w:val="22"/>
          <w:lang w:val="en-GB"/>
        </w:rPr>
      </w:pPr>
      <w:r w:rsidRPr="00C53B38">
        <w:rPr>
          <w:iCs/>
          <w:szCs w:val="22"/>
          <w:lang w:val="en-GB"/>
        </w:rPr>
        <w:t>(b)</w:t>
      </w:r>
      <w:r w:rsidR="00D05044">
        <w:rPr>
          <w:i/>
          <w:iCs/>
          <w:szCs w:val="22"/>
          <w:lang w:val="en-GB"/>
        </w:rPr>
        <w:tab/>
      </w:r>
      <w:r w:rsidRPr="00717555">
        <w:rPr>
          <w:szCs w:val="22"/>
          <w:lang w:val="en-GB"/>
        </w:rPr>
        <w:t>may initiate policy refinement and development in cooperation with Government:</w:t>
      </w:r>
    </w:p>
    <w:p w:rsidR="00723A4E" w:rsidRPr="00717555" w:rsidRDefault="00D05044" w:rsidP="00C53B38">
      <w:pPr>
        <w:autoSpaceDE w:val="0"/>
        <w:autoSpaceDN w:val="0"/>
        <w:adjustRightInd w:val="0"/>
        <w:spacing w:before="120"/>
        <w:ind w:left="1418" w:hanging="567"/>
        <w:jc w:val="both"/>
        <w:rPr>
          <w:b/>
          <w:bCs/>
          <w:szCs w:val="22"/>
          <w:lang w:val="en-GB"/>
        </w:rPr>
      </w:pPr>
      <w:r>
        <w:rPr>
          <w:szCs w:val="22"/>
          <w:lang w:val="en-GB"/>
        </w:rPr>
        <w:t>(c)</w:t>
      </w:r>
      <w:r>
        <w:rPr>
          <w:szCs w:val="22"/>
          <w:lang w:val="en-GB"/>
        </w:rPr>
        <w:tab/>
      </w:r>
      <w:r w:rsidR="00723A4E" w:rsidRPr="00717555">
        <w:rPr>
          <w:szCs w:val="22"/>
          <w:lang w:val="en-GB"/>
        </w:rPr>
        <w:t xml:space="preserve">must facilitate communication between construction industry stakeholders, all spheres of Government and statutory bodies: </w:t>
      </w:r>
    </w:p>
    <w:p w:rsidR="00723A4E" w:rsidRPr="00717555" w:rsidRDefault="00723A4E" w:rsidP="006D58CA">
      <w:pPr>
        <w:autoSpaceDE w:val="0"/>
        <w:autoSpaceDN w:val="0"/>
        <w:adjustRightInd w:val="0"/>
        <w:spacing w:before="120"/>
        <w:ind w:left="851"/>
        <w:jc w:val="both"/>
        <w:rPr>
          <w:lang w:val="en-GB"/>
        </w:rPr>
      </w:pPr>
      <w:r w:rsidRPr="00717555">
        <w:rPr>
          <w:bCs/>
          <w:szCs w:val="22"/>
          <w:lang w:val="en-GB"/>
        </w:rPr>
        <w:t>(d)</w:t>
      </w:r>
      <w:r w:rsidR="00D05044">
        <w:rPr>
          <w:b/>
          <w:bCs/>
          <w:szCs w:val="22"/>
          <w:lang w:val="en-GB"/>
        </w:rPr>
        <w:tab/>
      </w:r>
      <w:r w:rsidRPr="00717555">
        <w:rPr>
          <w:szCs w:val="22"/>
          <w:lang w:val="en-GB"/>
        </w:rPr>
        <w:t>must establish a construction industry stakeholders” forum as contemplated in</w:t>
      </w:r>
      <w:r w:rsidR="006D58CA">
        <w:rPr>
          <w:szCs w:val="22"/>
          <w:lang w:val="en-GB"/>
        </w:rPr>
        <w:t xml:space="preserve"> </w:t>
      </w:r>
      <w:r w:rsidRPr="00717555">
        <w:rPr>
          <w:lang w:val="en-GB"/>
        </w:rPr>
        <w:tab/>
        <w:t>section 13; and</w:t>
      </w:r>
    </w:p>
    <w:p w:rsidR="00723A4E" w:rsidRPr="00717555" w:rsidRDefault="00D05044" w:rsidP="00C53B38">
      <w:pPr>
        <w:autoSpaceDE w:val="0"/>
        <w:autoSpaceDN w:val="0"/>
        <w:adjustRightInd w:val="0"/>
        <w:spacing w:before="120"/>
        <w:ind w:left="1418" w:hanging="567"/>
        <w:jc w:val="both"/>
        <w:rPr>
          <w:szCs w:val="22"/>
          <w:lang w:val="en-GB"/>
        </w:rPr>
      </w:pPr>
      <w:r>
        <w:rPr>
          <w:szCs w:val="22"/>
          <w:lang w:val="en-GB"/>
        </w:rPr>
        <w:t>(e)</w:t>
      </w:r>
      <w:r>
        <w:rPr>
          <w:szCs w:val="22"/>
          <w:lang w:val="en-GB"/>
        </w:rPr>
        <w:tab/>
      </w:r>
      <w:r w:rsidR="00723A4E" w:rsidRPr="00717555">
        <w:rPr>
          <w:szCs w:val="22"/>
          <w:lang w:val="en-GB"/>
        </w:rPr>
        <w:t>must provide information to stakeholders on best practice, industry performance and improvement and generally on matters affecting the construction industry.</w:t>
      </w:r>
    </w:p>
    <w:p w:rsidR="00723A4E" w:rsidRPr="00717555" w:rsidRDefault="00D05044" w:rsidP="00C53B38">
      <w:pPr>
        <w:tabs>
          <w:tab w:val="left" w:pos="840"/>
        </w:tabs>
        <w:autoSpaceDE w:val="0"/>
        <w:autoSpaceDN w:val="0"/>
        <w:adjustRightInd w:val="0"/>
        <w:spacing w:before="120"/>
        <w:ind w:left="851"/>
        <w:jc w:val="both"/>
        <w:rPr>
          <w:szCs w:val="22"/>
          <w:lang w:val="en-GB"/>
        </w:rPr>
      </w:pPr>
      <w:r>
        <w:rPr>
          <w:szCs w:val="22"/>
          <w:lang w:val="en-GB"/>
        </w:rPr>
        <w:t>(2)</w:t>
      </w:r>
      <w:r>
        <w:rPr>
          <w:szCs w:val="22"/>
          <w:lang w:val="en-GB"/>
        </w:rPr>
        <w:tab/>
      </w:r>
      <w:r w:rsidR="00723A4E" w:rsidRPr="00717555">
        <w:rPr>
          <w:szCs w:val="22"/>
          <w:lang w:val="en-GB"/>
        </w:rPr>
        <w:t>To p</w:t>
      </w:r>
      <w:r w:rsidR="002615A3">
        <w:rPr>
          <w:szCs w:val="22"/>
          <w:lang w:val="en-GB"/>
        </w:rPr>
        <w:t>romote best practice, the Board-</w:t>
      </w:r>
      <w:r w:rsidR="00723A4E" w:rsidRPr="00717555">
        <w:rPr>
          <w:szCs w:val="22"/>
          <w:lang w:val="en-GB"/>
        </w:rPr>
        <w:t xml:space="preserve"> may establish and maintain a register of </w:t>
      </w:r>
      <w:r w:rsidR="00723A4E" w:rsidRPr="00717555">
        <w:rPr>
          <w:szCs w:val="22"/>
          <w:lang w:val="en-GB"/>
        </w:rPr>
        <w:tab/>
        <w:t xml:space="preserve">suppliers, manufacturers or service providers in the construction industry. The </w:t>
      </w:r>
      <w:r w:rsidR="00723A4E" w:rsidRPr="00717555">
        <w:rPr>
          <w:szCs w:val="22"/>
          <w:lang w:val="en-GB"/>
        </w:rPr>
        <w:tab/>
        <w:t xml:space="preserve">provisions of Chapter Four apply with the necessary changes required by the </w:t>
      </w:r>
      <w:r w:rsidR="00723A4E" w:rsidRPr="00717555">
        <w:rPr>
          <w:szCs w:val="22"/>
          <w:lang w:val="en-GB"/>
        </w:rPr>
        <w:tab/>
        <w:t>context, to that register;</w:t>
      </w:r>
    </w:p>
    <w:p w:rsidR="00723A4E" w:rsidRPr="00717555" w:rsidRDefault="00D05044" w:rsidP="00C53B38">
      <w:pPr>
        <w:autoSpaceDE w:val="0"/>
        <w:autoSpaceDN w:val="0"/>
        <w:adjustRightInd w:val="0"/>
        <w:spacing w:before="120"/>
        <w:ind w:left="1418" w:hanging="567"/>
        <w:jc w:val="both"/>
        <w:rPr>
          <w:szCs w:val="22"/>
          <w:lang w:val="en-GB"/>
        </w:rPr>
      </w:pPr>
      <w:r>
        <w:rPr>
          <w:szCs w:val="22"/>
          <w:lang w:val="en-GB"/>
        </w:rPr>
        <w:t>(3)</w:t>
      </w:r>
      <w:r>
        <w:rPr>
          <w:szCs w:val="22"/>
          <w:lang w:val="en-GB"/>
        </w:rPr>
        <w:tab/>
      </w:r>
      <w:r w:rsidR="00723A4E" w:rsidRPr="00717555">
        <w:rPr>
          <w:szCs w:val="22"/>
          <w:lang w:val="en-GB"/>
        </w:rPr>
        <w:t>To advance [he uniform application of policy with regard to construction industry</w:t>
      </w:r>
      <w:r>
        <w:rPr>
          <w:szCs w:val="22"/>
          <w:lang w:val="en-GB"/>
        </w:rPr>
        <w:t xml:space="preserve"> </w:t>
      </w:r>
      <w:r w:rsidR="00723A4E" w:rsidRPr="00717555">
        <w:rPr>
          <w:szCs w:val="22"/>
          <w:lang w:val="en-GB"/>
        </w:rPr>
        <w:t>development, the Board-</w:t>
      </w:r>
    </w:p>
    <w:p w:rsidR="00723A4E" w:rsidRPr="00717555" w:rsidRDefault="00D05044" w:rsidP="00C53B38">
      <w:pPr>
        <w:autoSpaceDE w:val="0"/>
        <w:autoSpaceDN w:val="0"/>
        <w:adjustRightInd w:val="0"/>
        <w:spacing w:before="120"/>
        <w:ind w:left="1418" w:hanging="567"/>
        <w:jc w:val="both"/>
        <w:rPr>
          <w:szCs w:val="22"/>
          <w:lang w:val="en-GB"/>
        </w:rPr>
      </w:pPr>
      <w:r>
        <w:rPr>
          <w:szCs w:val="22"/>
          <w:lang w:val="en-GB"/>
        </w:rPr>
        <w:t>(c)</w:t>
      </w:r>
      <w:r>
        <w:rPr>
          <w:szCs w:val="22"/>
          <w:lang w:val="en-GB"/>
        </w:rPr>
        <w:tab/>
      </w:r>
      <w:r w:rsidR="00801C37">
        <w:rPr>
          <w:szCs w:val="22"/>
          <w:lang w:val="en-GB"/>
        </w:rPr>
        <w:t>must. within th</w:t>
      </w:r>
      <w:r w:rsidR="00723A4E" w:rsidRPr="00717555">
        <w:rPr>
          <w:szCs w:val="22"/>
          <w:lang w:val="en-GB"/>
        </w:rPr>
        <w:t>e framework of the procurement policy of Government. promote the standardisation of the procurement process with regard to the construction industry:</w:t>
      </w:r>
    </w:p>
    <w:p w:rsidR="00723A4E" w:rsidRPr="00717555" w:rsidRDefault="00D05044" w:rsidP="00C53B38">
      <w:pPr>
        <w:autoSpaceDE w:val="0"/>
        <w:autoSpaceDN w:val="0"/>
        <w:adjustRightInd w:val="0"/>
        <w:spacing w:before="120"/>
        <w:ind w:left="1418" w:hanging="567"/>
        <w:jc w:val="both"/>
        <w:rPr>
          <w:szCs w:val="22"/>
          <w:lang w:val="en-GB"/>
        </w:rPr>
      </w:pPr>
      <w:r>
        <w:rPr>
          <w:szCs w:val="22"/>
          <w:lang w:val="en-GB"/>
        </w:rPr>
        <w:t>(4)</w:t>
      </w:r>
      <w:r>
        <w:rPr>
          <w:szCs w:val="22"/>
          <w:lang w:val="en-GB"/>
        </w:rPr>
        <w:tab/>
      </w:r>
      <w:r w:rsidR="00723A4E" w:rsidRPr="00717555">
        <w:rPr>
          <w:szCs w:val="22"/>
          <w:lang w:val="en-GB"/>
        </w:rPr>
        <w:t>To promote uniform and ethical standards within the c</w:t>
      </w:r>
      <w:r w:rsidR="002615A3">
        <w:rPr>
          <w:szCs w:val="22"/>
          <w:lang w:val="en-GB"/>
        </w:rPr>
        <w:t>onstruction industry, the Board-</w:t>
      </w:r>
    </w:p>
    <w:p w:rsidR="00723A4E" w:rsidRPr="00717555" w:rsidRDefault="00D05044" w:rsidP="006D58CA">
      <w:pPr>
        <w:pStyle w:val="StyleJustifiedLeft15cm"/>
        <w:spacing w:before="120"/>
        <w:rPr>
          <w:lang w:val="en-GB"/>
        </w:rPr>
      </w:pPr>
      <w:r>
        <w:rPr>
          <w:lang w:val="en-GB"/>
        </w:rPr>
        <w:t>(a)</w:t>
      </w:r>
      <w:r>
        <w:rPr>
          <w:lang w:val="en-GB"/>
        </w:rPr>
        <w:tab/>
      </w:r>
      <w:r w:rsidR="00723A4E" w:rsidRPr="00717555">
        <w:rPr>
          <w:lang w:val="en-GB"/>
        </w:rPr>
        <w:t xml:space="preserve">must publish a code of conduct for all construction-related procurement and all </w:t>
      </w:r>
      <w:r w:rsidR="00723A4E" w:rsidRPr="00717555">
        <w:rPr>
          <w:lang w:val="en-GB"/>
        </w:rPr>
        <w:tab/>
        <w:t>participants involved in the procurement process; and</w:t>
      </w:r>
    </w:p>
    <w:p w:rsidR="00723A4E" w:rsidRPr="00717555" w:rsidRDefault="00D05044" w:rsidP="006D58CA">
      <w:pPr>
        <w:pStyle w:val="StyleJustifiedLeft15cm"/>
        <w:spacing w:before="120"/>
        <w:rPr>
          <w:lang w:val="en-GB"/>
        </w:rPr>
      </w:pPr>
      <w:r>
        <w:rPr>
          <w:lang w:val="en-GB"/>
        </w:rPr>
        <w:t>(b)</w:t>
      </w:r>
      <w:r>
        <w:rPr>
          <w:lang w:val="en-GB"/>
        </w:rPr>
        <w:tab/>
      </w:r>
      <w:r w:rsidR="00723A4E" w:rsidRPr="00717555">
        <w:rPr>
          <w:lang w:val="en-GB"/>
        </w:rPr>
        <w:t>may initiate, promote and implement national</w:t>
      </w:r>
      <w:r>
        <w:rPr>
          <w:lang w:val="en-GB"/>
        </w:rPr>
        <w:t xml:space="preserve"> programmed and projects aimed </w:t>
      </w:r>
      <w:r w:rsidR="00723A4E" w:rsidRPr="00717555">
        <w:rPr>
          <w:lang w:val="en-GB"/>
        </w:rPr>
        <w:t xml:space="preserve">at the </w:t>
      </w:r>
      <w:r w:rsidR="00EB1E55">
        <w:rPr>
          <w:lang w:val="en-GB"/>
        </w:rPr>
        <w:tab/>
      </w:r>
      <w:r w:rsidR="00723A4E" w:rsidRPr="00717555">
        <w:rPr>
          <w:lang w:val="en-GB"/>
        </w:rPr>
        <w:t>standardisation of procurement documentation, practices and procedures.</w:t>
      </w:r>
    </w:p>
    <w:p w:rsidR="00723A4E" w:rsidRPr="00DB3062" w:rsidRDefault="00723A4E" w:rsidP="003E334A">
      <w:pPr>
        <w:pStyle w:val="List2"/>
        <w:rPr>
          <w:lang w:val="en-GB"/>
        </w:rPr>
      </w:pPr>
      <w:bookmarkStart w:id="18" w:name="_Toc289927913"/>
      <w:bookmarkStart w:id="19" w:name="_Toc324849306"/>
      <w:r w:rsidRPr="00DB3062">
        <w:rPr>
          <w:lang w:val="en-GB"/>
        </w:rPr>
        <w:t>Responsibilities of Consultant</w:t>
      </w:r>
      <w:bookmarkEnd w:id="18"/>
      <w:bookmarkEnd w:id="19"/>
    </w:p>
    <w:p w:rsidR="00723A4E" w:rsidRPr="00C53B38" w:rsidRDefault="00723A4E" w:rsidP="0051217D">
      <w:pPr>
        <w:numPr>
          <w:ilvl w:val="0"/>
          <w:numId w:val="5"/>
        </w:numPr>
        <w:autoSpaceDE w:val="0"/>
        <w:autoSpaceDN w:val="0"/>
        <w:adjustRightInd w:val="0"/>
        <w:spacing w:before="120"/>
        <w:ind w:hanging="567"/>
        <w:rPr>
          <w:szCs w:val="22"/>
          <w:lang w:val="en-GB"/>
        </w:rPr>
      </w:pPr>
      <w:r w:rsidRPr="00C53B38">
        <w:rPr>
          <w:szCs w:val="22"/>
          <w:lang w:val="en-GB"/>
        </w:rPr>
        <w:t>Advise CIDB of all tenders advertised (Chapter 4)</w:t>
      </w:r>
    </w:p>
    <w:p w:rsidR="00723A4E" w:rsidRPr="00C53B38" w:rsidRDefault="00723A4E" w:rsidP="0051217D">
      <w:pPr>
        <w:numPr>
          <w:ilvl w:val="0"/>
          <w:numId w:val="5"/>
        </w:numPr>
        <w:autoSpaceDE w:val="0"/>
        <w:autoSpaceDN w:val="0"/>
        <w:adjustRightInd w:val="0"/>
        <w:spacing w:before="120"/>
        <w:ind w:hanging="567"/>
        <w:rPr>
          <w:szCs w:val="22"/>
          <w:lang w:val="en-GB"/>
        </w:rPr>
      </w:pPr>
      <w:r w:rsidRPr="00C53B38">
        <w:rPr>
          <w:szCs w:val="22"/>
          <w:lang w:val="en-GB"/>
        </w:rPr>
        <w:t>Advise CIDB of any contractors contravening their registration status.</w:t>
      </w:r>
    </w:p>
    <w:p w:rsidR="00723A4E" w:rsidRPr="00C53B38" w:rsidRDefault="00723A4E" w:rsidP="0051217D">
      <w:pPr>
        <w:numPr>
          <w:ilvl w:val="0"/>
          <w:numId w:val="5"/>
        </w:numPr>
        <w:tabs>
          <w:tab w:val="left" w:pos="1985"/>
        </w:tabs>
        <w:autoSpaceDE w:val="0"/>
        <w:autoSpaceDN w:val="0"/>
        <w:adjustRightInd w:val="0"/>
        <w:spacing w:before="120"/>
        <w:ind w:hanging="567"/>
        <w:rPr>
          <w:bCs/>
          <w:color w:val="000000"/>
          <w:szCs w:val="22"/>
          <w:lang w:val="en-GB"/>
        </w:rPr>
      </w:pPr>
      <w:r w:rsidRPr="00C53B38">
        <w:rPr>
          <w:bCs/>
          <w:color w:val="000000"/>
          <w:szCs w:val="22"/>
          <w:lang w:val="en-GB"/>
        </w:rPr>
        <w:t>Compiling tenders:</w:t>
      </w:r>
    </w:p>
    <w:p w:rsidR="00723A4E" w:rsidRPr="00717555" w:rsidRDefault="00723A4E" w:rsidP="004732DD">
      <w:pPr>
        <w:autoSpaceDE w:val="0"/>
        <w:autoSpaceDN w:val="0"/>
        <w:adjustRightInd w:val="0"/>
        <w:spacing w:before="240"/>
        <w:ind w:left="360" w:firstLine="491"/>
        <w:rPr>
          <w:b/>
          <w:bCs/>
          <w:szCs w:val="22"/>
          <w:lang w:val="en-GB"/>
        </w:rPr>
      </w:pPr>
      <w:r w:rsidRPr="00717555">
        <w:rPr>
          <w:b/>
          <w:bCs/>
          <w:szCs w:val="22"/>
          <w:lang w:val="en-GB"/>
        </w:rPr>
        <w:t>“6.1 General</w:t>
      </w:r>
    </w:p>
    <w:p w:rsidR="00723A4E" w:rsidRPr="00717555" w:rsidRDefault="00723A4E" w:rsidP="00C53B38">
      <w:pPr>
        <w:autoSpaceDE w:val="0"/>
        <w:autoSpaceDN w:val="0"/>
        <w:adjustRightInd w:val="0"/>
        <w:spacing w:before="120"/>
        <w:ind w:left="851"/>
        <w:jc w:val="both"/>
        <w:rPr>
          <w:i/>
          <w:iCs/>
          <w:szCs w:val="22"/>
          <w:lang w:val="en-GB"/>
        </w:rPr>
      </w:pPr>
      <w:r w:rsidRPr="00717555">
        <w:rPr>
          <w:szCs w:val="22"/>
          <w:lang w:val="en-GB"/>
        </w:rPr>
        <w:t xml:space="preserve">The CIDB Standard for Uniformity in Construction Procurement requires that </w:t>
      </w:r>
      <w:r w:rsidRPr="00717555">
        <w:rPr>
          <w:i/>
          <w:iCs/>
          <w:szCs w:val="22"/>
          <w:lang w:val="en-GB"/>
        </w:rPr>
        <w:t>employers, wherever  appropriate, in support of industry development, shall in the application of the register of contractors, promote the participation and development of registered contractors by means of one or more of the following:</w:t>
      </w:r>
    </w:p>
    <w:p w:rsidR="00723A4E" w:rsidRPr="00717555" w:rsidRDefault="004732DD" w:rsidP="00FA4296">
      <w:pPr>
        <w:tabs>
          <w:tab w:val="left" w:pos="1418"/>
        </w:tabs>
        <w:kinsoku w:val="0"/>
        <w:autoSpaceDE w:val="0"/>
        <w:autoSpaceDN w:val="0"/>
        <w:adjustRightInd w:val="0"/>
        <w:spacing w:before="120" w:after="120"/>
        <w:ind w:left="851"/>
        <w:rPr>
          <w:i/>
          <w:iCs/>
          <w:szCs w:val="22"/>
          <w:lang w:val="en-GB"/>
        </w:rPr>
      </w:pPr>
      <w:r>
        <w:rPr>
          <w:i/>
          <w:iCs/>
          <w:szCs w:val="22"/>
          <w:lang w:val="en-GB"/>
        </w:rPr>
        <w:lastRenderedPageBreak/>
        <w:t>a)</w:t>
      </w:r>
      <w:r>
        <w:rPr>
          <w:i/>
          <w:iCs/>
          <w:szCs w:val="22"/>
          <w:lang w:val="en-GB"/>
        </w:rPr>
        <w:tab/>
      </w:r>
      <w:r w:rsidR="00723A4E" w:rsidRPr="00717555">
        <w:rPr>
          <w:i/>
          <w:iCs/>
          <w:szCs w:val="22"/>
          <w:lang w:val="en-GB"/>
        </w:rPr>
        <w:t>unbundling projects into smaller contracts;</w:t>
      </w:r>
    </w:p>
    <w:p w:rsidR="00723A4E" w:rsidRPr="00717555" w:rsidRDefault="004732DD" w:rsidP="00FA4296">
      <w:pPr>
        <w:tabs>
          <w:tab w:val="left" w:pos="1418"/>
        </w:tabs>
        <w:kinsoku w:val="0"/>
        <w:autoSpaceDE w:val="0"/>
        <w:autoSpaceDN w:val="0"/>
        <w:adjustRightInd w:val="0"/>
        <w:spacing w:before="120" w:after="120"/>
        <w:ind w:left="1418" w:hanging="567"/>
        <w:rPr>
          <w:i/>
          <w:iCs/>
          <w:szCs w:val="22"/>
          <w:lang w:val="en-GB"/>
        </w:rPr>
      </w:pPr>
      <w:r>
        <w:rPr>
          <w:i/>
          <w:iCs/>
          <w:szCs w:val="22"/>
          <w:lang w:val="en-GB"/>
        </w:rPr>
        <w:t>b)</w:t>
      </w:r>
      <w:r>
        <w:rPr>
          <w:i/>
          <w:iCs/>
          <w:szCs w:val="22"/>
          <w:lang w:val="en-GB"/>
        </w:rPr>
        <w:tab/>
      </w:r>
      <w:r w:rsidR="00723A4E" w:rsidRPr="00717555">
        <w:rPr>
          <w:i/>
          <w:iCs/>
          <w:szCs w:val="22"/>
          <w:lang w:val="en-GB"/>
        </w:rPr>
        <w:t>implementing targeted development programmes to support potentially emerging contractors in accordance with the provisions of the Construction Industry Development Regulations;</w:t>
      </w:r>
    </w:p>
    <w:p w:rsidR="00723A4E" w:rsidRPr="00717555" w:rsidRDefault="004732DD" w:rsidP="00FA4296">
      <w:pPr>
        <w:tabs>
          <w:tab w:val="left" w:pos="1418"/>
        </w:tabs>
        <w:kinsoku w:val="0"/>
        <w:autoSpaceDE w:val="0"/>
        <w:autoSpaceDN w:val="0"/>
        <w:adjustRightInd w:val="0"/>
        <w:spacing w:before="120" w:after="120"/>
        <w:ind w:left="1418" w:hanging="567"/>
        <w:rPr>
          <w:i/>
          <w:iCs/>
          <w:szCs w:val="22"/>
          <w:lang w:val="en-GB"/>
        </w:rPr>
      </w:pPr>
      <w:r>
        <w:rPr>
          <w:i/>
          <w:iCs/>
          <w:szCs w:val="22"/>
          <w:lang w:val="en-GB"/>
        </w:rPr>
        <w:t>c)</w:t>
      </w:r>
      <w:r>
        <w:rPr>
          <w:i/>
          <w:iCs/>
          <w:szCs w:val="22"/>
          <w:lang w:val="en-GB"/>
        </w:rPr>
        <w:tab/>
      </w:r>
      <w:r w:rsidR="00723A4E" w:rsidRPr="00717555">
        <w:rPr>
          <w:i/>
          <w:iCs/>
          <w:szCs w:val="22"/>
          <w:lang w:val="en-GB"/>
        </w:rPr>
        <w:t>offering preferences to contractors who undertake to enter into joint ventures with or subcontract portions of the works to such contractors; and</w:t>
      </w:r>
    </w:p>
    <w:p w:rsidR="00723A4E" w:rsidRPr="00717555" w:rsidRDefault="004732DD" w:rsidP="00FA4296">
      <w:pPr>
        <w:tabs>
          <w:tab w:val="left" w:pos="1418"/>
        </w:tabs>
        <w:kinsoku w:val="0"/>
        <w:autoSpaceDE w:val="0"/>
        <w:autoSpaceDN w:val="0"/>
        <w:adjustRightInd w:val="0"/>
        <w:spacing w:before="120" w:after="120"/>
        <w:ind w:left="1418" w:hanging="567"/>
        <w:rPr>
          <w:i/>
          <w:iCs/>
          <w:szCs w:val="22"/>
          <w:lang w:val="en-GB"/>
        </w:rPr>
      </w:pPr>
      <w:r>
        <w:rPr>
          <w:i/>
          <w:iCs/>
          <w:szCs w:val="22"/>
          <w:lang w:val="en-GB"/>
        </w:rPr>
        <w:t>d)</w:t>
      </w:r>
      <w:r>
        <w:rPr>
          <w:i/>
          <w:iCs/>
          <w:szCs w:val="22"/>
          <w:lang w:val="en-GB"/>
        </w:rPr>
        <w:tab/>
      </w:r>
      <w:r w:rsidR="00723A4E" w:rsidRPr="00717555">
        <w:rPr>
          <w:i/>
          <w:iCs/>
          <w:szCs w:val="22"/>
          <w:lang w:val="en-GB"/>
        </w:rPr>
        <w:t>requiring a prime contractor to subcontract defined portions of the works to such contractors in accordance with the provisions of the Standard set out in Annex I.</w:t>
      </w:r>
    </w:p>
    <w:p w:rsidR="00723A4E" w:rsidRPr="00717555" w:rsidRDefault="00723A4E" w:rsidP="00FA4296">
      <w:pPr>
        <w:tabs>
          <w:tab w:val="left" w:pos="1418"/>
        </w:tabs>
        <w:kinsoku w:val="0"/>
        <w:autoSpaceDE w:val="0"/>
        <w:autoSpaceDN w:val="0"/>
        <w:adjustRightInd w:val="0"/>
        <w:spacing w:before="120" w:after="120"/>
        <w:ind w:left="1418"/>
        <w:rPr>
          <w:szCs w:val="22"/>
          <w:lang w:val="en-GB"/>
        </w:rPr>
      </w:pPr>
      <w:r w:rsidRPr="00717555">
        <w:rPr>
          <w:szCs w:val="22"/>
          <w:lang w:val="en-GB"/>
        </w:rPr>
        <w:t>In addition, employers can offer preferences in terms of a preferential procurement policy to a contractor registered in particular contractor grading designations.</w:t>
      </w:r>
    </w:p>
    <w:p w:rsidR="00723A4E" w:rsidRPr="00717555" w:rsidRDefault="00723A4E" w:rsidP="00C53B38">
      <w:pPr>
        <w:autoSpaceDE w:val="0"/>
        <w:autoSpaceDN w:val="0"/>
        <w:adjustRightInd w:val="0"/>
        <w:spacing w:before="120"/>
        <w:ind w:left="851"/>
        <w:jc w:val="both"/>
        <w:rPr>
          <w:szCs w:val="22"/>
          <w:lang w:val="en-GB"/>
        </w:rPr>
      </w:pPr>
      <w:r w:rsidRPr="00717555">
        <w:rPr>
          <w:szCs w:val="22"/>
          <w:lang w:val="en-GB"/>
        </w:rPr>
        <w:t>Accordingly, there are a number of contracting and targeting strategies that employers can use to promote the development of registered contractors1. These strategies enable registered contractors to qualify for registration in a higher contracting grading designation by providing them with work opportunities so that they can improve upon their track record.”</w:t>
      </w:r>
    </w:p>
    <w:p w:rsidR="00036CD3" w:rsidRPr="00717555" w:rsidRDefault="00036CD3" w:rsidP="00C53B38">
      <w:pPr>
        <w:autoSpaceDE w:val="0"/>
        <w:autoSpaceDN w:val="0"/>
        <w:adjustRightInd w:val="0"/>
        <w:spacing w:before="120"/>
        <w:ind w:left="851"/>
        <w:jc w:val="both"/>
        <w:rPr>
          <w:szCs w:val="22"/>
          <w:lang w:val="en-GB"/>
        </w:rPr>
      </w:pPr>
      <w:r w:rsidRPr="00717555">
        <w:rPr>
          <w:szCs w:val="22"/>
          <w:lang w:val="en-GB"/>
        </w:rPr>
        <w:t xml:space="preserve">Refer in this regard also to the </w:t>
      </w:r>
      <w:r w:rsidRPr="00717555">
        <w:rPr>
          <w:szCs w:val="22"/>
          <w:lang w:val="en-ZA"/>
        </w:rPr>
        <w:t xml:space="preserve">CESA Guideline for the </w:t>
      </w:r>
      <w:smartTag w:uri="urn:schemas-microsoft-com:office:smarttags" w:element="PersonName">
        <w:r w:rsidRPr="00717555">
          <w:rPr>
            <w:szCs w:val="22"/>
            <w:lang w:val="en-ZA"/>
          </w:rPr>
          <w:t>'</w:t>
        </w:r>
      </w:smartTag>
      <w:r w:rsidRPr="00717555">
        <w:rPr>
          <w:szCs w:val="22"/>
          <w:lang w:val="en-ZA"/>
        </w:rPr>
        <w:t>Procurement of Consulting Engineering Services</w:t>
      </w:r>
      <w:smartTag w:uri="urn:schemas-microsoft-com:office:smarttags" w:element="PersonName">
        <w:r w:rsidRPr="00717555">
          <w:rPr>
            <w:szCs w:val="22"/>
            <w:lang w:val="en-ZA"/>
          </w:rPr>
          <w:t>'</w:t>
        </w:r>
      </w:smartTag>
    </w:p>
    <w:p w:rsidR="00723A4E" w:rsidRPr="004732DD" w:rsidRDefault="003E334A" w:rsidP="003E334A">
      <w:pPr>
        <w:pStyle w:val="List2"/>
        <w:rPr>
          <w:lang w:val="en-GB"/>
        </w:rPr>
      </w:pPr>
      <w:bookmarkStart w:id="20" w:name="_Toc289927914"/>
      <w:bookmarkStart w:id="21" w:name="_Toc324849307"/>
      <w:r>
        <w:rPr>
          <w:lang w:val="en-GB"/>
        </w:rPr>
        <w:t>C</w:t>
      </w:r>
      <w:r w:rsidR="00723A4E" w:rsidRPr="004732DD">
        <w:rPr>
          <w:lang w:val="en-GB"/>
        </w:rPr>
        <w:t>IDB Publications Relevant To The Civil Engineering Practice</w:t>
      </w:r>
      <w:bookmarkEnd w:id="20"/>
      <w:bookmarkEnd w:id="21"/>
    </w:p>
    <w:p w:rsidR="00723A4E" w:rsidRPr="00717555" w:rsidRDefault="00723A4E" w:rsidP="00C53B38">
      <w:pPr>
        <w:spacing w:before="180"/>
        <w:ind w:left="851"/>
        <w:jc w:val="both"/>
        <w:rPr>
          <w:szCs w:val="22"/>
          <w:lang w:val="en-GB"/>
        </w:rPr>
      </w:pPr>
      <w:r w:rsidRPr="00717555">
        <w:rPr>
          <w:szCs w:val="22"/>
          <w:lang w:val="en-GB"/>
        </w:rPr>
        <w:t>CIDB – Practice Manual – “Implementing employment intensive road works” – available on the CIDB website (</w:t>
      </w:r>
      <w:hyperlink r:id="rId12" w:history="1">
        <w:r w:rsidRPr="00C53B38">
          <w:rPr>
            <w:rStyle w:val="Hyperlink"/>
            <w:szCs w:val="22"/>
            <w:lang w:val="en-GB"/>
          </w:rPr>
          <w:t>http://www.cidb.</w:t>
        </w:r>
        <w:r w:rsidR="00C53B38" w:rsidRPr="00C53B38">
          <w:rPr>
            <w:rStyle w:val="Hyperlink"/>
            <w:szCs w:val="22"/>
            <w:lang w:val="en-GB"/>
          </w:rPr>
          <w:t>org</w:t>
        </w:r>
        <w:r w:rsidRPr="00C53B38">
          <w:rPr>
            <w:rStyle w:val="Hyperlink"/>
            <w:szCs w:val="22"/>
            <w:lang w:val="en-GB"/>
          </w:rPr>
          <w:t>.za</w:t>
        </w:r>
      </w:hyperlink>
      <w:r w:rsidRPr="00717555">
        <w:rPr>
          <w:szCs w:val="22"/>
          <w:lang w:val="en-GB"/>
        </w:rPr>
        <w:t xml:space="preserve">)  </w:t>
      </w:r>
    </w:p>
    <w:p w:rsidR="00723A4E" w:rsidRPr="00717555" w:rsidRDefault="00723A4E" w:rsidP="00C53B38">
      <w:pPr>
        <w:spacing w:before="240"/>
        <w:ind w:left="851"/>
        <w:jc w:val="both"/>
        <w:rPr>
          <w:szCs w:val="22"/>
          <w:lang w:val="en-GB"/>
        </w:rPr>
      </w:pPr>
      <w:r w:rsidRPr="00717555">
        <w:rPr>
          <w:b/>
          <w:szCs w:val="22"/>
          <w:lang w:val="en-GB"/>
        </w:rPr>
        <w:t>CIDB – Best Practice Guidelines</w:t>
      </w:r>
      <w:r w:rsidRPr="00717555">
        <w:rPr>
          <w:szCs w:val="22"/>
          <w:lang w:val="en-GB"/>
        </w:rPr>
        <w:t xml:space="preserve"> – “Labour Based Methods and Technologies for Employment Intensive Construction Works” obtainable from the South African Institution of Civil Engineers</w:t>
      </w:r>
    </w:p>
    <w:p w:rsidR="00723A4E" w:rsidRPr="00717555" w:rsidRDefault="00723A4E" w:rsidP="00C53B38">
      <w:pPr>
        <w:spacing w:before="240"/>
        <w:ind w:left="851"/>
        <w:jc w:val="both"/>
        <w:rPr>
          <w:b/>
          <w:bCs/>
          <w:szCs w:val="22"/>
          <w:lang w:val="en-GB"/>
        </w:rPr>
      </w:pPr>
      <w:r w:rsidRPr="00717555">
        <w:rPr>
          <w:b/>
          <w:bCs/>
          <w:szCs w:val="22"/>
          <w:lang w:val="en-GB"/>
        </w:rPr>
        <w:t>CIDB Practice Note 22b: CIDB Infrastructure Gateway System</w:t>
      </w:r>
      <w:bookmarkStart w:id="22" w:name="_Toc66599163"/>
      <w:bookmarkStart w:id="23" w:name="_Toc71341973"/>
    </w:p>
    <w:p w:rsidR="00723A4E" w:rsidRPr="00717555" w:rsidRDefault="00723A4E" w:rsidP="00C53B38">
      <w:pPr>
        <w:spacing w:before="120"/>
        <w:ind w:left="851"/>
        <w:jc w:val="both"/>
        <w:rPr>
          <w:szCs w:val="22"/>
          <w:lang w:val="en-GB"/>
        </w:rPr>
      </w:pPr>
      <w:r w:rsidRPr="00717555">
        <w:rPr>
          <w:szCs w:val="22"/>
          <w:lang w:val="en-GB"/>
        </w:rPr>
        <w:t>Requirements of Local Authority where the relevant authority provides the fire prevention and fire fighting services.  In the case where the Local Authority’s requirements are more stringent than those described in this document, the Local Authority requirements shall prevail.</w:t>
      </w:r>
      <w:bookmarkEnd w:id="22"/>
      <w:bookmarkEnd w:id="23"/>
    </w:p>
    <w:p w:rsidR="004732DD" w:rsidRPr="004732DD" w:rsidRDefault="00723A4E" w:rsidP="00C53B38">
      <w:pPr>
        <w:tabs>
          <w:tab w:val="num" w:pos="1276"/>
        </w:tabs>
        <w:autoSpaceDE w:val="0"/>
        <w:autoSpaceDN w:val="0"/>
        <w:adjustRightInd w:val="0"/>
        <w:spacing w:before="240"/>
        <w:ind w:left="851"/>
        <w:jc w:val="both"/>
        <w:rPr>
          <w:szCs w:val="22"/>
          <w:lang w:val="en-GB"/>
        </w:rPr>
      </w:pPr>
      <w:r w:rsidRPr="00717555">
        <w:rPr>
          <w:b/>
          <w:bCs/>
          <w:szCs w:val="22"/>
          <w:lang w:val="en-GB"/>
        </w:rPr>
        <w:t>Standard for Uniformity in Construction Procurement and Best Practice Guidelines</w:t>
      </w:r>
    </w:p>
    <w:p w:rsidR="00723A4E" w:rsidRPr="00717555" w:rsidRDefault="00723A4E" w:rsidP="00C53B38">
      <w:pPr>
        <w:autoSpaceDE w:val="0"/>
        <w:autoSpaceDN w:val="0"/>
        <w:adjustRightInd w:val="0"/>
        <w:spacing w:before="120"/>
        <w:ind w:left="851"/>
        <w:jc w:val="both"/>
        <w:rPr>
          <w:szCs w:val="22"/>
          <w:lang w:val="en-GB"/>
        </w:rPr>
      </w:pPr>
      <w:r w:rsidRPr="00717555">
        <w:rPr>
          <w:szCs w:val="22"/>
          <w:lang w:val="en-GB"/>
        </w:rPr>
        <w:t>May 2010 This standard establishes requirements for procurement within the construction industry which are aimed at bringing about standardisation and uniformity in construction</w:t>
      </w:r>
    </w:p>
    <w:p w:rsidR="00723A4E" w:rsidRPr="00717555" w:rsidRDefault="00723A4E" w:rsidP="00BA7E2E">
      <w:pPr>
        <w:pStyle w:val="StyleJustifiedLeft15cm"/>
        <w:rPr>
          <w:lang w:val="en-GB"/>
        </w:rPr>
      </w:pPr>
      <w:r w:rsidRPr="00717555">
        <w:rPr>
          <w:lang w:val="en-GB"/>
        </w:rPr>
        <w:t>procurement documentation, practices and procedures.</w:t>
      </w:r>
    </w:p>
    <w:p w:rsidR="004732DD" w:rsidRDefault="00723A4E" w:rsidP="00C53B38">
      <w:pPr>
        <w:spacing w:before="240"/>
        <w:ind w:left="851"/>
        <w:rPr>
          <w:szCs w:val="22"/>
          <w:lang w:val="en-GB"/>
        </w:rPr>
      </w:pPr>
      <w:r w:rsidRPr="00717555">
        <w:rPr>
          <w:b/>
          <w:bCs/>
          <w:szCs w:val="22"/>
          <w:lang w:val="en-GB"/>
        </w:rPr>
        <w:t>Code of conduct for all parties engaged in Construction Procurement</w:t>
      </w:r>
      <w:r w:rsidRPr="00717555">
        <w:rPr>
          <w:szCs w:val="22"/>
          <w:lang w:val="en-GB"/>
        </w:rPr>
        <w:br/>
        <w:t xml:space="preserve">October 2003 </w:t>
      </w:r>
    </w:p>
    <w:p w:rsidR="00723A4E" w:rsidRPr="00717555" w:rsidRDefault="00723A4E" w:rsidP="00C53B38">
      <w:pPr>
        <w:spacing w:before="120"/>
        <w:ind w:left="851"/>
        <w:jc w:val="both"/>
        <w:rPr>
          <w:szCs w:val="22"/>
          <w:lang w:val="en-GB"/>
        </w:rPr>
      </w:pPr>
      <w:r w:rsidRPr="00717555">
        <w:rPr>
          <w:szCs w:val="22"/>
          <w:lang w:val="en-GB"/>
        </w:rPr>
        <w:t>Good corporate governance is being introduced throughout the world as a business imperative offering competitive advantage. Investors and employers prefer to do business with those business enterprises that uphold the key elements of corporate governance, namely discipline, transparency, independence, accountability, responsibility, fairness and social responsibility. The CIDB in consultation with Industry Stakeholders has developed a Code of Conduct for all parties engaged in Construction Procurement.</w:t>
      </w:r>
    </w:p>
    <w:p w:rsidR="00FA4296" w:rsidRDefault="00FA4296" w:rsidP="00C53B38">
      <w:pPr>
        <w:spacing w:before="240"/>
        <w:ind w:left="851"/>
        <w:jc w:val="both"/>
        <w:rPr>
          <w:b/>
          <w:bCs/>
          <w:szCs w:val="22"/>
          <w:lang w:val="en-GB"/>
        </w:rPr>
        <w:sectPr w:rsidR="00FA4296" w:rsidSect="00EB1E55">
          <w:pgSz w:w="11907" w:h="16840" w:code="9"/>
          <w:pgMar w:top="1134" w:right="964" w:bottom="964" w:left="1134" w:header="794" w:footer="510" w:gutter="57"/>
          <w:cols w:space="720"/>
          <w:noEndnote/>
          <w:docGrid w:linePitch="326"/>
        </w:sectPr>
      </w:pPr>
    </w:p>
    <w:p w:rsidR="004732DD" w:rsidRDefault="00723A4E" w:rsidP="00C53B38">
      <w:pPr>
        <w:spacing w:before="240"/>
        <w:ind w:left="851"/>
        <w:jc w:val="both"/>
        <w:rPr>
          <w:b/>
          <w:bCs/>
          <w:szCs w:val="22"/>
          <w:lang w:val="en-GB"/>
        </w:rPr>
      </w:pPr>
      <w:r w:rsidRPr="00717555">
        <w:rPr>
          <w:b/>
          <w:bCs/>
          <w:szCs w:val="22"/>
          <w:lang w:val="en-GB"/>
        </w:rPr>
        <w:lastRenderedPageBreak/>
        <w:t>Practice Note 21: Bills of Quantities (Version 1 - August 2010)</w:t>
      </w:r>
    </w:p>
    <w:p w:rsidR="004732DD" w:rsidRDefault="00723A4E" w:rsidP="00C53B38">
      <w:pPr>
        <w:spacing w:before="120"/>
        <w:ind w:left="851"/>
        <w:jc w:val="both"/>
        <w:rPr>
          <w:szCs w:val="22"/>
          <w:lang w:val="en-GB"/>
        </w:rPr>
      </w:pPr>
      <w:r w:rsidRPr="00717555">
        <w:rPr>
          <w:szCs w:val="22"/>
          <w:lang w:val="en-GB"/>
        </w:rPr>
        <w:t>Bills of Quantities (</w:t>
      </w:r>
      <w:proofErr w:type="spellStart"/>
      <w:r w:rsidRPr="00717555">
        <w:rPr>
          <w:szCs w:val="22"/>
          <w:lang w:val="en-GB"/>
        </w:rPr>
        <w:t>BoQ</w:t>
      </w:r>
      <w:proofErr w:type="spellEnd"/>
      <w:r w:rsidRPr="00717555">
        <w:rPr>
          <w:szCs w:val="22"/>
          <w:lang w:val="en-GB"/>
        </w:rPr>
        <w:t xml:space="preserve">) are the most common form of pricing strategy used where the contractor undertakes construction works on the basis of full designs issued by the employer. This practice note outlines what a bill of quantities is and provides a recommended procedure for evaluating tenders where the prices are based on a </w:t>
      </w:r>
      <w:proofErr w:type="spellStart"/>
      <w:r w:rsidRPr="00717555">
        <w:rPr>
          <w:szCs w:val="22"/>
          <w:lang w:val="en-GB"/>
        </w:rPr>
        <w:t>BoQ</w:t>
      </w:r>
      <w:proofErr w:type="spellEnd"/>
      <w:r w:rsidRPr="00717555">
        <w:rPr>
          <w:szCs w:val="22"/>
          <w:lang w:val="en-GB"/>
        </w:rPr>
        <w:t xml:space="preserve">. The recommended procedure suggests that a priced </w:t>
      </w:r>
      <w:proofErr w:type="spellStart"/>
      <w:r w:rsidRPr="00717555">
        <w:rPr>
          <w:szCs w:val="22"/>
          <w:lang w:val="en-GB"/>
        </w:rPr>
        <w:t>BoQ</w:t>
      </w:r>
      <w:proofErr w:type="spellEnd"/>
      <w:r w:rsidRPr="00717555">
        <w:rPr>
          <w:szCs w:val="22"/>
          <w:lang w:val="en-GB"/>
        </w:rPr>
        <w:t xml:space="preserve"> is not included in the tender submission and is only called for from the highest ranked or scoring </w:t>
      </w:r>
      <w:proofErr w:type="spellStart"/>
      <w:r w:rsidRPr="00717555">
        <w:rPr>
          <w:szCs w:val="22"/>
          <w:lang w:val="en-GB"/>
        </w:rPr>
        <w:t>tenderer</w:t>
      </w:r>
      <w:proofErr w:type="spellEnd"/>
      <w:r w:rsidRPr="00717555">
        <w:rPr>
          <w:szCs w:val="22"/>
          <w:lang w:val="en-GB"/>
        </w:rPr>
        <w:t xml:space="preserve"> during the tender evaluation process so that the acceptability of the rates can be confirmed prior to the award of a contract.</w:t>
      </w:r>
    </w:p>
    <w:p w:rsidR="004732DD" w:rsidRDefault="00723A4E" w:rsidP="00C53B38">
      <w:pPr>
        <w:spacing w:before="240"/>
        <w:ind w:left="851"/>
        <w:rPr>
          <w:b/>
          <w:bCs/>
          <w:szCs w:val="22"/>
          <w:lang w:val="en-GB"/>
        </w:rPr>
      </w:pPr>
      <w:r w:rsidRPr="00717555">
        <w:rPr>
          <w:b/>
          <w:bCs/>
          <w:szCs w:val="22"/>
          <w:lang w:val="en-GB"/>
        </w:rPr>
        <w:t xml:space="preserve">Practice Note 20: Applying the Register of Contractors to Fencing (Version 1 - </w:t>
      </w:r>
      <w:r w:rsidR="00FA4296">
        <w:rPr>
          <w:b/>
          <w:bCs/>
          <w:szCs w:val="22"/>
          <w:lang w:val="en-GB"/>
        </w:rPr>
        <w:br/>
      </w:r>
      <w:r w:rsidRPr="00717555">
        <w:rPr>
          <w:b/>
          <w:bCs/>
          <w:szCs w:val="22"/>
          <w:lang w:val="en-GB"/>
        </w:rPr>
        <w:t>July 2010)</w:t>
      </w:r>
    </w:p>
    <w:p w:rsidR="004732DD" w:rsidRDefault="00723A4E" w:rsidP="00C53B38">
      <w:pPr>
        <w:spacing w:before="120"/>
        <w:ind w:left="851"/>
        <w:jc w:val="both"/>
        <w:rPr>
          <w:szCs w:val="22"/>
          <w:lang w:val="en-GB"/>
        </w:rPr>
      </w:pPr>
      <w:r w:rsidRPr="00717555">
        <w:rPr>
          <w:szCs w:val="22"/>
          <w:lang w:val="en-GB"/>
        </w:rPr>
        <w:t>Fences and walls are required to enclose, protect or to divide a space or property. Such construction works can fall into a number of classes of construction works. This practice notes provides practical guidance on the identification of an appropriate class of construction works to apply the register of contractors to such works.</w:t>
      </w:r>
    </w:p>
    <w:p w:rsidR="004732DD" w:rsidRDefault="00723A4E" w:rsidP="00C53B38">
      <w:pPr>
        <w:spacing w:before="240"/>
        <w:ind w:left="851"/>
        <w:jc w:val="both"/>
        <w:rPr>
          <w:b/>
          <w:bCs/>
          <w:szCs w:val="22"/>
          <w:lang w:val="en-GB"/>
        </w:rPr>
      </w:pPr>
      <w:r w:rsidRPr="00717555">
        <w:rPr>
          <w:b/>
          <w:bCs/>
          <w:szCs w:val="22"/>
          <w:lang w:val="en-GB"/>
        </w:rPr>
        <w:t>Practice Note 15: Framework Agreements (Version 2 – October 2008)</w:t>
      </w:r>
    </w:p>
    <w:p w:rsidR="00723A4E" w:rsidRPr="00717555" w:rsidRDefault="00723A4E" w:rsidP="00C53B38">
      <w:pPr>
        <w:spacing w:before="120"/>
        <w:ind w:left="851"/>
        <w:jc w:val="both"/>
        <w:rPr>
          <w:b/>
          <w:szCs w:val="22"/>
          <w:lang w:val="en-GB"/>
        </w:rPr>
      </w:pPr>
      <w:r w:rsidRPr="00717555">
        <w:rPr>
          <w:szCs w:val="22"/>
          <w:lang w:val="en-GB"/>
        </w:rPr>
        <w:t xml:space="preserve">This practice note outlines the nature and features of framework agreements, describes the essential elements of and the selection procedures associated with and identifies the forms of contract that are best suited to such contracts. </w:t>
      </w:r>
    </w:p>
    <w:p w:rsidR="00377AA7" w:rsidRDefault="00723A4E" w:rsidP="00C53B38">
      <w:pPr>
        <w:spacing w:before="240"/>
        <w:ind w:left="851"/>
        <w:rPr>
          <w:szCs w:val="22"/>
          <w:lang w:val="en-GB"/>
        </w:rPr>
      </w:pPr>
      <w:r w:rsidRPr="00717555">
        <w:rPr>
          <w:b/>
          <w:bCs/>
          <w:szCs w:val="22"/>
          <w:lang w:val="en-GB"/>
        </w:rPr>
        <w:t>Code of conduct for all parties engaged in Construction Procurement</w:t>
      </w:r>
      <w:r w:rsidRPr="00717555">
        <w:rPr>
          <w:szCs w:val="22"/>
          <w:lang w:val="en-GB"/>
        </w:rPr>
        <w:br/>
        <w:t xml:space="preserve">October 2003 </w:t>
      </w:r>
    </w:p>
    <w:p w:rsidR="00723A4E" w:rsidRPr="00717555" w:rsidRDefault="00723A4E" w:rsidP="00C53B38">
      <w:pPr>
        <w:spacing w:before="120"/>
        <w:ind w:left="851"/>
        <w:jc w:val="both"/>
        <w:rPr>
          <w:szCs w:val="22"/>
          <w:lang w:val="en-GB"/>
        </w:rPr>
      </w:pPr>
      <w:r w:rsidRPr="00717555">
        <w:rPr>
          <w:szCs w:val="22"/>
          <w:lang w:val="en-GB"/>
        </w:rPr>
        <w:t>Good corporate governance is being introduced throughout the world as a business imperative offering competitive advantage. Investors and employers prefer to do business with those business enterprises that uphold the key elements of corporate governance, namely discipline, transparency, independence, accountability, responsibility, fairness and social responsibility. The CIDB in consultation with Industry Stakeholders has developed a Code of Conduct for all parties engaged in Construction Procurement.</w:t>
      </w:r>
    </w:p>
    <w:p w:rsidR="00377AA7" w:rsidRPr="00377AA7" w:rsidRDefault="00723A4E" w:rsidP="00C53B38">
      <w:pPr>
        <w:spacing w:before="240"/>
        <w:ind w:left="851"/>
        <w:jc w:val="both"/>
        <w:rPr>
          <w:b/>
          <w:szCs w:val="22"/>
          <w:lang w:val="en-GB"/>
        </w:rPr>
      </w:pPr>
      <w:r w:rsidRPr="00717555">
        <w:rPr>
          <w:b/>
          <w:bCs/>
          <w:szCs w:val="22"/>
          <w:lang w:val="en-GB"/>
        </w:rPr>
        <w:t>Practice Note 21: Bills of Quantities (Version 1 - August 2010)</w:t>
      </w:r>
    </w:p>
    <w:p w:rsidR="00BA7E2E" w:rsidRDefault="00723A4E" w:rsidP="00BA7E2E">
      <w:pPr>
        <w:spacing w:before="120"/>
        <w:ind w:left="851"/>
        <w:jc w:val="both"/>
        <w:rPr>
          <w:b/>
          <w:szCs w:val="22"/>
          <w:lang w:val="en-GB"/>
        </w:rPr>
      </w:pPr>
      <w:r w:rsidRPr="00717555">
        <w:rPr>
          <w:szCs w:val="22"/>
          <w:lang w:val="en-GB"/>
        </w:rPr>
        <w:t>Bills of Quantities (</w:t>
      </w:r>
      <w:proofErr w:type="spellStart"/>
      <w:r w:rsidRPr="00717555">
        <w:rPr>
          <w:szCs w:val="22"/>
          <w:lang w:val="en-GB"/>
        </w:rPr>
        <w:t>BoQ</w:t>
      </w:r>
      <w:proofErr w:type="spellEnd"/>
      <w:r w:rsidRPr="00717555">
        <w:rPr>
          <w:szCs w:val="22"/>
          <w:lang w:val="en-GB"/>
        </w:rPr>
        <w:t>) are the most common form of pricing strategy used where the contractor undertakes construction works on the basis of full designs issued by the employer. This practice note outlines what a bill of quantities is and provides a recommended procedure for evaluating tenders where the prices are based on a BoQ. The recommended procedure suggests that a priced BoQ is not included in the tender submission and is only called for from the highest ranked or scoring tenderer during the tender evaluation process so that the acceptability of the rates can be confirmed prior to the award of a contract</w:t>
      </w:r>
      <w:r w:rsidRPr="00717555">
        <w:rPr>
          <w:b/>
          <w:szCs w:val="22"/>
          <w:lang w:val="en-GB"/>
        </w:rPr>
        <w:t>.</w:t>
      </w:r>
    </w:p>
    <w:p w:rsidR="00BA7E2E" w:rsidRDefault="00723A4E" w:rsidP="00FA4296">
      <w:pPr>
        <w:spacing w:before="240"/>
        <w:ind w:left="851"/>
        <w:jc w:val="both"/>
        <w:rPr>
          <w:b/>
          <w:bCs/>
          <w:szCs w:val="22"/>
          <w:lang w:val="en-GB"/>
        </w:rPr>
      </w:pPr>
      <w:r w:rsidRPr="00717555">
        <w:rPr>
          <w:b/>
          <w:bCs/>
          <w:szCs w:val="22"/>
          <w:lang w:val="en-GB"/>
        </w:rPr>
        <w:t>Practice Note 11: Programme Management Approach to Delivery (Version 1 – February 2008)</w:t>
      </w:r>
    </w:p>
    <w:p w:rsidR="00BA7E2E" w:rsidRDefault="00723A4E" w:rsidP="00BA7E2E">
      <w:pPr>
        <w:spacing w:before="120"/>
        <w:ind w:left="851"/>
        <w:jc w:val="both"/>
        <w:rPr>
          <w:szCs w:val="22"/>
          <w:lang w:val="en-GB"/>
        </w:rPr>
      </w:pPr>
      <w:r w:rsidRPr="00717555">
        <w:rPr>
          <w:szCs w:val="22"/>
          <w:lang w:val="en-GB"/>
        </w:rPr>
        <w:t>This Practice Note discusses a delivery model using a programme management approach that enables allocated budgets to be spent in a manner that results in construction works of an acceptable quality in response to prioritised needs, whilst contributing to the regional social and economic agenda including employment and skills development.</w:t>
      </w:r>
    </w:p>
    <w:p w:rsidR="00BA7E2E" w:rsidRDefault="00BA7E2E" w:rsidP="00BA7E2E">
      <w:pPr>
        <w:pStyle w:val="StyleJustifiedLeft15cm"/>
        <w:rPr>
          <w:lang w:val="en-GB"/>
        </w:rPr>
      </w:pPr>
    </w:p>
    <w:p w:rsidR="00723A4E" w:rsidRPr="00717555" w:rsidRDefault="00723A4E" w:rsidP="00BA7E2E">
      <w:pPr>
        <w:pStyle w:val="StyleJustifiedLeft15cm"/>
        <w:rPr>
          <w:lang w:val="en-GB"/>
        </w:rPr>
      </w:pPr>
      <w:r w:rsidRPr="00717555">
        <w:rPr>
          <w:bCs/>
          <w:lang w:val="en-GB"/>
        </w:rPr>
        <w:t>Practice Note 10: Attaining Social and Economic Deliverables (Version 1 - February 2008)</w:t>
      </w:r>
      <w:r w:rsidRPr="00717555">
        <w:rPr>
          <w:lang w:val="en-GB"/>
        </w:rPr>
        <w:br/>
        <w:t xml:space="preserve">This Practice Note discusses a number of targeted procurement procedures relating to the measurement and quantification of the participation of target groups, the provision of </w:t>
      </w:r>
      <w:r w:rsidRPr="00717555">
        <w:rPr>
          <w:lang w:val="en-GB"/>
        </w:rPr>
        <w:lastRenderedPageBreak/>
        <w:t xml:space="preserve">incentives for attaining key performance indicators in the performance of a contract and the creation of contractual obligations to engage target groups in the performance of the contract. It also outlines the approach adopted in the </w:t>
      </w:r>
      <w:r w:rsidR="002344B0">
        <w:rPr>
          <w:lang w:val="en-GB"/>
        </w:rPr>
        <w:t>CIDB</w:t>
      </w:r>
      <w:r w:rsidRPr="00717555">
        <w:rPr>
          <w:lang w:val="en-GB"/>
        </w:rPr>
        <w:t xml:space="preserve"> Specification for Social and Economic Deliverables in Construction Works Contracts for the delivery of a wide range of social and economic deliverables including the employment of local resources, employment opportunities for labour intensive works, business opportunities, enterprise support and development programmes and skills development.</w:t>
      </w:r>
    </w:p>
    <w:p w:rsidR="00BA7E2E" w:rsidRDefault="00723A4E" w:rsidP="00BA7E2E">
      <w:pPr>
        <w:spacing w:before="240"/>
        <w:ind w:left="851"/>
        <w:rPr>
          <w:b/>
          <w:bCs/>
          <w:szCs w:val="22"/>
          <w:lang w:val="en-GB"/>
        </w:rPr>
      </w:pPr>
      <w:r w:rsidRPr="00717555">
        <w:rPr>
          <w:b/>
          <w:bCs/>
          <w:szCs w:val="22"/>
          <w:lang w:val="en-GB"/>
        </w:rPr>
        <w:t>Practice Note 7: Subcontracting Arrangements (Version 1 - May 2007)</w:t>
      </w:r>
    </w:p>
    <w:p w:rsidR="00723A4E" w:rsidRPr="00717555" w:rsidRDefault="00723A4E" w:rsidP="005E2294">
      <w:pPr>
        <w:spacing w:before="120"/>
        <w:ind w:left="851"/>
        <w:jc w:val="both"/>
        <w:rPr>
          <w:b/>
          <w:szCs w:val="22"/>
          <w:lang w:val="en-GB"/>
        </w:rPr>
      </w:pPr>
      <w:r w:rsidRPr="00717555">
        <w:rPr>
          <w:szCs w:val="22"/>
          <w:lang w:val="en-GB"/>
        </w:rPr>
        <w:t xml:space="preserve">This Practice Note examines the different types of subcontractors that are encountered in construction works, namely nominated, selected and domestic. It presents an overview of the subcontracting provision of the FIDIC, GCC 2004, JBCC Series 2000 and NEC3 standard forms of contract as well as the </w:t>
      </w:r>
      <w:r w:rsidR="00440CD6">
        <w:rPr>
          <w:szCs w:val="22"/>
          <w:lang w:val="en-GB"/>
        </w:rPr>
        <w:t>CIDB</w:t>
      </w:r>
      <w:r w:rsidRPr="00717555">
        <w:rPr>
          <w:szCs w:val="22"/>
          <w:lang w:val="en-GB"/>
        </w:rPr>
        <w:t xml:space="preserve"> registration requirements and other public sector requirements.</w:t>
      </w:r>
    </w:p>
    <w:p w:rsidR="00377AA7" w:rsidRPr="00377AA7" w:rsidRDefault="00723A4E" w:rsidP="00377AA7">
      <w:pPr>
        <w:spacing w:before="240"/>
        <w:ind w:left="851"/>
        <w:rPr>
          <w:b/>
          <w:szCs w:val="22"/>
          <w:lang w:val="en-GB"/>
        </w:rPr>
      </w:pPr>
      <w:r w:rsidRPr="00717555">
        <w:rPr>
          <w:b/>
          <w:bCs/>
          <w:szCs w:val="22"/>
          <w:lang w:val="en-GB"/>
        </w:rPr>
        <w:t>Practice Note 2: Correcting Arithmetical Errors in Tenders (Version 3 – February 2008)</w:t>
      </w:r>
    </w:p>
    <w:p w:rsidR="00377AA7" w:rsidRPr="00377AA7" w:rsidRDefault="00723A4E" w:rsidP="00440CD6">
      <w:pPr>
        <w:spacing w:before="120"/>
        <w:ind w:left="851"/>
        <w:jc w:val="both"/>
        <w:rPr>
          <w:b/>
          <w:szCs w:val="22"/>
          <w:lang w:val="en-GB"/>
        </w:rPr>
      </w:pPr>
      <w:r w:rsidRPr="00377AA7">
        <w:rPr>
          <w:szCs w:val="22"/>
          <w:lang w:val="en-GB"/>
        </w:rPr>
        <w:t xml:space="preserve">This Practice Note sets out the manner in which arithmetical corrections are to be made in the evaluation of tenders in accordance with the </w:t>
      </w:r>
      <w:r w:rsidR="00870974">
        <w:rPr>
          <w:szCs w:val="22"/>
          <w:lang w:val="en-GB"/>
        </w:rPr>
        <w:t>CIDB</w:t>
      </w:r>
      <w:r w:rsidRPr="00377AA7">
        <w:rPr>
          <w:szCs w:val="22"/>
          <w:lang w:val="en-GB"/>
        </w:rPr>
        <w:t xml:space="preserve"> Standard Conditions of Tender.</w:t>
      </w:r>
    </w:p>
    <w:p w:rsidR="00377AA7" w:rsidRDefault="00723A4E" w:rsidP="00377AA7">
      <w:pPr>
        <w:tabs>
          <w:tab w:val="num" w:pos="600"/>
        </w:tabs>
        <w:spacing w:before="240"/>
        <w:ind w:left="851"/>
        <w:rPr>
          <w:b/>
          <w:bCs/>
          <w:szCs w:val="22"/>
          <w:lang w:val="en-GB"/>
        </w:rPr>
      </w:pPr>
      <w:r w:rsidRPr="00377AA7">
        <w:rPr>
          <w:b/>
          <w:bCs/>
          <w:szCs w:val="22"/>
          <w:lang w:val="en-GB"/>
        </w:rPr>
        <w:t>Practice Note 1: Scaling up Delivery and Accelerating Empowerment (version 1 - August 2006)</w:t>
      </w:r>
    </w:p>
    <w:p w:rsidR="00723A4E" w:rsidRPr="00377AA7" w:rsidRDefault="00723A4E" w:rsidP="00440CD6">
      <w:pPr>
        <w:tabs>
          <w:tab w:val="num" w:pos="600"/>
        </w:tabs>
        <w:spacing w:before="120"/>
        <w:ind w:left="851"/>
        <w:jc w:val="both"/>
        <w:rPr>
          <w:b/>
          <w:szCs w:val="22"/>
          <w:lang w:val="en-GB"/>
        </w:rPr>
      </w:pPr>
      <w:r w:rsidRPr="00377AA7">
        <w:rPr>
          <w:szCs w:val="22"/>
          <w:lang w:val="en-GB"/>
        </w:rPr>
        <w:t>This Practice Note identifies systemic problems in scaling up delivery and accelerating empowerment, and outlines fresh approaches in contracting strategies that increase the size and duration of contracts to enable: 1. enhanced delivery and the efficient use of resources; 2. sustainable enterprise growth, employment, workforce skills development and sustainable empowerment.</w:t>
      </w:r>
    </w:p>
    <w:p w:rsidR="00377AA7" w:rsidRDefault="00723A4E" w:rsidP="00377AA7">
      <w:pPr>
        <w:spacing w:before="240"/>
        <w:ind w:left="851"/>
        <w:rPr>
          <w:szCs w:val="22"/>
          <w:lang w:val="en-GB"/>
        </w:rPr>
      </w:pPr>
      <w:r w:rsidRPr="00717555">
        <w:rPr>
          <w:b/>
          <w:bCs/>
          <w:szCs w:val="22"/>
          <w:lang w:val="en-GB"/>
        </w:rPr>
        <w:t xml:space="preserve">Implementing Employment Intensive Road Works - A </w:t>
      </w:r>
      <w:r w:rsidR="00440CD6">
        <w:rPr>
          <w:b/>
          <w:bCs/>
          <w:szCs w:val="22"/>
          <w:lang w:val="en-GB"/>
        </w:rPr>
        <w:t>CIDB</w:t>
      </w:r>
      <w:r w:rsidRPr="00717555">
        <w:rPr>
          <w:b/>
          <w:bCs/>
          <w:szCs w:val="22"/>
          <w:lang w:val="en-GB"/>
        </w:rPr>
        <w:t xml:space="preserve"> Practice Manual</w:t>
      </w:r>
      <w:r w:rsidRPr="00717555">
        <w:rPr>
          <w:szCs w:val="22"/>
          <w:lang w:val="en-GB"/>
        </w:rPr>
        <w:br/>
        <w:t xml:space="preserve">March 2007 </w:t>
      </w:r>
    </w:p>
    <w:p w:rsidR="00723A4E" w:rsidRPr="00717555" w:rsidRDefault="00723A4E" w:rsidP="00440CD6">
      <w:pPr>
        <w:spacing w:before="120"/>
        <w:ind w:left="851"/>
        <w:jc w:val="both"/>
        <w:rPr>
          <w:szCs w:val="22"/>
          <w:lang w:val="en-GB"/>
        </w:rPr>
      </w:pPr>
      <w:r w:rsidRPr="00717555">
        <w:rPr>
          <w:szCs w:val="22"/>
          <w:lang w:val="en-GB"/>
        </w:rPr>
        <w:t>The aim of this manual is to provide contractors, involved in the labour-based construction and upgrading of low volume roads, with an introduction to and basic understanding of mathematical concepts and calculations; survey concepts and calculations; materials and materials related concepts and typical road terms and components encountered in the construction of these roads.</w:t>
      </w:r>
    </w:p>
    <w:p w:rsidR="00ED4670" w:rsidRDefault="00723A4E" w:rsidP="00377AA7">
      <w:pPr>
        <w:spacing w:before="240"/>
        <w:ind w:left="851"/>
        <w:rPr>
          <w:szCs w:val="22"/>
          <w:lang w:val="en-GB"/>
        </w:rPr>
      </w:pPr>
      <w:r w:rsidRPr="00717555">
        <w:rPr>
          <w:b/>
          <w:bCs/>
          <w:szCs w:val="22"/>
          <w:lang w:val="en-GB"/>
        </w:rPr>
        <w:t xml:space="preserve">Labour-based Methods and Technologies for Employment Intensive Construction Works - A </w:t>
      </w:r>
      <w:r w:rsidR="00870974">
        <w:rPr>
          <w:b/>
          <w:bCs/>
          <w:szCs w:val="22"/>
          <w:lang w:val="en-GB"/>
        </w:rPr>
        <w:t>CIDB</w:t>
      </w:r>
      <w:r w:rsidRPr="00717555">
        <w:rPr>
          <w:b/>
          <w:bCs/>
          <w:szCs w:val="22"/>
          <w:lang w:val="en-GB"/>
        </w:rPr>
        <w:t xml:space="preserve"> Guide to Best Practice</w:t>
      </w:r>
      <w:r w:rsidRPr="00717555">
        <w:rPr>
          <w:szCs w:val="22"/>
          <w:lang w:val="en-GB"/>
        </w:rPr>
        <w:br/>
        <w:t xml:space="preserve">March 2005 </w:t>
      </w:r>
    </w:p>
    <w:p w:rsidR="00723A4E" w:rsidRPr="00717555" w:rsidRDefault="00723A4E" w:rsidP="00ED4670">
      <w:pPr>
        <w:spacing w:before="120"/>
        <w:ind w:left="851"/>
        <w:jc w:val="both"/>
        <w:rPr>
          <w:szCs w:val="22"/>
          <w:lang w:val="en-GB"/>
        </w:rPr>
      </w:pPr>
      <w:r w:rsidRPr="00717555">
        <w:rPr>
          <w:szCs w:val="22"/>
          <w:lang w:val="en-GB"/>
        </w:rPr>
        <w:t>These best practice guidelines present current state-of-the-art practices in a wide range of labour-based construction methods, manufacturing methods and technologies which have been successfully utilised in South Africa in recent years. They are intended to provide sufficient technical information on such methods and technologies to enable those responsible for the design of projects to make confident and informed choices on their use in project.</w:t>
      </w:r>
    </w:p>
    <w:p w:rsidR="00377AA7" w:rsidRPr="00377AA7" w:rsidRDefault="00723A4E" w:rsidP="00377AA7">
      <w:pPr>
        <w:spacing w:before="240"/>
        <w:ind w:left="851"/>
        <w:rPr>
          <w:szCs w:val="22"/>
          <w:lang w:val="en-GB"/>
        </w:rPr>
      </w:pPr>
      <w:r w:rsidRPr="00717555">
        <w:rPr>
          <w:b/>
          <w:bCs/>
          <w:szCs w:val="22"/>
          <w:lang w:val="en-GB"/>
        </w:rPr>
        <w:t>Toolkit for Infrastructure Delivery Management</w:t>
      </w:r>
    </w:p>
    <w:p w:rsidR="00377AA7" w:rsidRDefault="00723A4E" w:rsidP="00ED4670">
      <w:pPr>
        <w:spacing w:before="120"/>
        <w:ind w:left="851"/>
        <w:jc w:val="both"/>
        <w:rPr>
          <w:szCs w:val="22"/>
          <w:lang w:val="en-GB"/>
        </w:rPr>
      </w:pPr>
      <w:r w:rsidRPr="00717555">
        <w:rPr>
          <w:szCs w:val="22"/>
          <w:lang w:val="en-GB"/>
        </w:rPr>
        <w:t xml:space="preserve">The Infrastructure Delivery Management Toolkit has been developed through collaboration between National Treasury and the </w:t>
      </w:r>
      <w:r w:rsidR="00870974">
        <w:rPr>
          <w:szCs w:val="22"/>
          <w:lang w:val="en-GB"/>
        </w:rPr>
        <w:t>CIDB</w:t>
      </w:r>
      <w:r w:rsidRPr="00717555">
        <w:rPr>
          <w:szCs w:val="22"/>
          <w:lang w:val="en-GB"/>
        </w:rPr>
        <w:t xml:space="preserve"> as the basis for consistent and improved public sector infrastructure delivery. It provides a systematic approach to infrastructure delivery covering the full cycle from needs identification, planning and budgeting through to procurement, construction, handover and maintenance. It also provides appropriate </w:t>
      </w:r>
      <w:r w:rsidRPr="00717555">
        <w:rPr>
          <w:szCs w:val="22"/>
          <w:lang w:val="en-GB"/>
        </w:rPr>
        <w:lastRenderedPageBreak/>
        <w:t>procedures and guidelines for delivery managers in the public sector by linking them to relevant policy, legislation and regulation that underpin the planned implementation of government’s infrastructure.</w:t>
      </w:r>
    </w:p>
    <w:p w:rsidR="00377AA7" w:rsidRDefault="00723A4E" w:rsidP="00377AA7">
      <w:pPr>
        <w:spacing w:before="240"/>
        <w:ind w:left="851"/>
        <w:rPr>
          <w:szCs w:val="22"/>
          <w:lang w:val="en-GB"/>
        </w:rPr>
      </w:pPr>
      <w:r w:rsidRPr="00717555">
        <w:rPr>
          <w:b/>
          <w:bCs/>
          <w:szCs w:val="22"/>
          <w:lang w:val="en-GB"/>
        </w:rPr>
        <w:t>Construction Health and Safety in South Africa; Status and Recommendations</w:t>
      </w:r>
      <w:r w:rsidRPr="00717555">
        <w:rPr>
          <w:szCs w:val="22"/>
          <w:lang w:val="en-GB"/>
        </w:rPr>
        <w:br/>
        <w:t xml:space="preserve">June 2009 </w:t>
      </w:r>
    </w:p>
    <w:p w:rsidR="00723A4E" w:rsidRPr="00717555" w:rsidRDefault="00723A4E" w:rsidP="00ED4670">
      <w:pPr>
        <w:spacing w:before="120"/>
        <w:ind w:left="851"/>
        <w:jc w:val="both"/>
        <w:rPr>
          <w:szCs w:val="22"/>
          <w:lang w:val="en-GB"/>
        </w:rPr>
      </w:pPr>
      <w:r w:rsidRPr="00717555">
        <w:rPr>
          <w:szCs w:val="22"/>
          <w:lang w:val="en-GB"/>
        </w:rPr>
        <w:t xml:space="preserve">Construction health and safety has long been the focus of attention of many industry stakeholders and role-players in South Africa, and while it is acknowledged that many industry associations and professional societies, contracting organisations and others have made significant efforts to improve health and safety within the construction industry, overall, construction health and safety is not improving significantly. Notably, construction continues to contribute a disproportionate number of fatalities and injuries, and there continues to be a high level of non-compliance with the health and safety Regulations in South Africa. Against this context, the </w:t>
      </w:r>
      <w:r w:rsidR="00870974">
        <w:rPr>
          <w:szCs w:val="22"/>
          <w:lang w:val="en-GB"/>
        </w:rPr>
        <w:t>CIDB</w:t>
      </w:r>
      <w:r w:rsidRPr="00717555">
        <w:rPr>
          <w:szCs w:val="22"/>
          <w:lang w:val="en-GB"/>
        </w:rPr>
        <w:t xml:space="preserve"> has undertaken this report on the status of construction health and safety in South Africa, so as to provide a context for the efforts and actions of industry stakeholders and role-players in improving construction health and safety – including those of the </w:t>
      </w:r>
      <w:r w:rsidR="00870974">
        <w:rPr>
          <w:szCs w:val="22"/>
          <w:lang w:val="en-GB"/>
        </w:rPr>
        <w:t>CIDB</w:t>
      </w:r>
      <w:r w:rsidRPr="00717555">
        <w:rPr>
          <w:szCs w:val="22"/>
          <w:lang w:val="en-GB"/>
        </w:rPr>
        <w:t>.</w:t>
      </w:r>
    </w:p>
    <w:p w:rsidR="00377AA7" w:rsidRDefault="00723A4E" w:rsidP="00377AA7">
      <w:pPr>
        <w:autoSpaceDE w:val="0"/>
        <w:autoSpaceDN w:val="0"/>
        <w:adjustRightInd w:val="0"/>
        <w:spacing w:before="240"/>
        <w:ind w:left="851"/>
        <w:rPr>
          <w:szCs w:val="22"/>
          <w:lang w:val="en-GB"/>
        </w:rPr>
      </w:pPr>
      <w:r w:rsidRPr="00717555">
        <w:rPr>
          <w:b/>
          <w:bCs/>
          <w:szCs w:val="22"/>
          <w:lang w:val="en-GB"/>
        </w:rPr>
        <w:t>The National Infrastructure Maintenance Strategy in Support of ASGISA and Government Growth Objectives</w:t>
      </w:r>
      <w:r w:rsidRPr="00717555">
        <w:rPr>
          <w:szCs w:val="22"/>
          <w:lang w:val="en-GB"/>
        </w:rPr>
        <w:br/>
        <w:t xml:space="preserve">July 2007 </w:t>
      </w:r>
    </w:p>
    <w:p w:rsidR="00723A4E" w:rsidRPr="00717555" w:rsidRDefault="00723A4E" w:rsidP="00ED4670">
      <w:pPr>
        <w:autoSpaceDE w:val="0"/>
        <w:autoSpaceDN w:val="0"/>
        <w:adjustRightInd w:val="0"/>
        <w:spacing w:before="120"/>
        <w:ind w:left="851"/>
        <w:jc w:val="both"/>
        <w:rPr>
          <w:szCs w:val="22"/>
          <w:lang w:val="en-GB"/>
        </w:rPr>
      </w:pPr>
      <w:r w:rsidRPr="00717555">
        <w:rPr>
          <w:szCs w:val="22"/>
          <w:lang w:val="en-GB"/>
        </w:rPr>
        <w:t>The National Infrastructure Maintenance Strategy (NIMS) is a co-ordinated programme of actions that is an essential part of governments vision of delivering infrastructure services to all. It was approved by Cabinet on 23 August 2006, and provides the proposed institutional arrangements for facilitating and managing the NIMS programme, key work components and task teams to addr</w:t>
      </w:r>
      <w:r w:rsidR="00EB131B">
        <w:rPr>
          <w:szCs w:val="22"/>
          <w:lang w:val="en-GB"/>
        </w:rPr>
        <w:t>ess the actions set down within</w:t>
      </w:r>
      <w:r w:rsidRPr="00717555">
        <w:rPr>
          <w:szCs w:val="22"/>
          <w:lang w:val="en-GB"/>
        </w:rPr>
        <w:t xml:space="preserve"> NIMS and a summary timetable for mobilizing the programme.</w:t>
      </w:r>
    </w:p>
    <w:p w:rsidR="00B72530" w:rsidRPr="00717555" w:rsidRDefault="00B72530" w:rsidP="00377AA7">
      <w:pPr>
        <w:ind w:left="851"/>
        <w:rPr>
          <w:szCs w:val="22"/>
          <w:lang w:val="en-GB"/>
        </w:rPr>
      </w:pPr>
    </w:p>
    <w:p w:rsidR="00B72530" w:rsidRDefault="00B72530" w:rsidP="00377AA7">
      <w:pPr>
        <w:ind w:left="851"/>
      </w:pPr>
    </w:p>
    <w:p w:rsidR="00723A4E" w:rsidRDefault="00723A4E" w:rsidP="00377AA7">
      <w:pPr>
        <w:ind w:left="851"/>
        <w:sectPr w:rsidR="00723A4E" w:rsidSect="00EB1E55">
          <w:pgSz w:w="11907" w:h="16840" w:code="9"/>
          <w:pgMar w:top="1134" w:right="964" w:bottom="964" w:left="1134" w:header="794" w:footer="510" w:gutter="57"/>
          <w:cols w:space="720"/>
          <w:noEndnote/>
          <w:docGrid w:linePitch="326"/>
        </w:sectPr>
      </w:pPr>
    </w:p>
    <w:p w:rsidR="005B60DF" w:rsidRDefault="00124A7B" w:rsidP="00EB1E55">
      <w:pPr>
        <w:pStyle w:val="List"/>
        <w:rPr>
          <w:lang w:val="en-GB"/>
        </w:rPr>
      </w:pPr>
      <w:bookmarkStart w:id="24" w:name="_Toc289927915"/>
      <w:r>
        <w:rPr>
          <w:lang w:val="en-GB"/>
        </w:rPr>
        <w:lastRenderedPageBreak/>
        <w:tab/>
      </w:r>
      <w:bookmarkStart w:id="25" w:name="_Toc324849308"/>
      <w:r w:rsidRPr="00C32AD7">
        <w:rPr>
          <w:lang w:val="en-GB"/>
        </w:rPr>
        <w:t>OTHER RELEVANT SANS/SABS STANDARDS &amp; SPECIFICAT</w:t>
      </w:r>
      <w:bookmarkEnd w:id="24"/>
      <w:r w:rsidR="005B60DF">
        <w:rPr>
          <w:lang w:val="en-GB"/>
        </w:rPr>
        <w:t>ION</w:t>
      </w:r>
      <w:bookmarkEnd w:id="2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09"/>
        <w:gridCol w:w="5153"/>
        <w:gridCol w:w="942"/>
        <w:gridCol w:w="2001"/>
        <w:gridCol w:w="994"/>
      </w:tblGrid>
      <w:tr w:rsidR="00CE13B2" w:rsidRPr="001042D8" w:rsidTr="00FA1E00">
        <w:trPr>
          <w:trHeight w:val="510"/>
          <w:tblHeader/>
        </w:trPr>
        <w:tc>
          <w:tcPr>
            <w:tcW w:w="709" w:type="dxa"/>
            <w:tcBorders>
              <w:top w:val="single" w:sz="12" w:space="0" w:color="auto"/>
              <w:bottom w:val="single" w:sz="12" w:space="0" w:color="auto"/>
            </w:tcBorders>
            <w:shd w:val="clear" w:color="auto" w:fill="auto"/>
            <w:vAlign w:val="center"/>
          </w:tcPr>
          <w:p w:rsidR="00CE13B2" w:rsidRPr="00361A74" w:rsidRDefault="00CE13B2" w:rsidP="00310A01">
            <w:pPr>
              <w:jc w:val="center"/>
              <w:rPr>
                <w:b/>
                <w:bCs/>
                <w:sz w:val="18"/>
                <w:szCs w:val="18"/>
                <w:lang w:val="en-GB"/>
              </w:rPr>
            </w:pPr>
            <w:r>
              <w:rPr>
                <w:b/>
                <w:bCs/>
                <w:sz w:val="18"/>
                <w:szCs w:val="18"/>
                <w:lang w:val="en-GB"/>
              </w:rPr>
              <w:t>No</w:t>
            </w:r>
            <w:r w:rsidR="007B3D5C">
              <w:rPr>
                <w:b/>
                <w:bCs/>
                <w:sz w:val="18"/>
                <w:szCs w:val="18"/>
                <w:lang w:val="en-GB"/>
              </w:rPr>
              <w:t>.</w:t>
            </w:r>
          </w:p>
        </w:tc>
        <w:tc>
          <w:tcPr>
            <w:tcW w:w="9090" w:type="dxa"/>
            <w:gridSpan w:val="4"/>
            <w:tcBorders>
              <w:top w:val="single" w:sz="12" w:space="0" w:color="auto"/>
              <w:bottom w:val="single" w:sz="12" w:space="0" w:color="auto"/>
            </w:tcBorders>
            <w:shd w:val="clear" w:color="auto" w:fill="auto"/>
            <w:vAlign w:val="center"/>
          </w:tcPr>
          <w:p w:rsidR="00CE13B2" w:rsidRPr="00C32AD7" w:rsidRDefault="00CE13B2" w:rsidP="00870974">
            <w:pPr>
              <w:jc w:val="center"/>
              <w:rPr>
                <w:b/>
                <w:sz w:val="24"/>
                <w:szCs w:val="24"/>
                <w:lang w:val="en-GB"/>
              </w:rPr>
            </w:pPr>
            <w:r w:rsidRPr="00C32AD7">
              <w:rPr>
                <w:b/>
                <w:sz w:val="24"/>
                <w:szCs w:val="24"/>
                <w:lang w:val="en-GB"/>
              </w:rPr>
              <w:t>OTHER RELEVANT SANS/SABS STANDARDS &amp; SPECIFICATIONS</w:t>
            </w:r>
          </w:p>
        </w:tc>
      </w:tr>
      <w:tr w:rsidR="00CE13B2" w:rsidRPr="001042D8" w:rsidTr="00FA1E00">
        <w:trPr>
          <w:trHeight w:val="510"/>
        </w:trPr>
        <w:tc>
          <w:tcPr>
            <w:tcW w:w="709" w:type="dxa"/>
            <w:tcBorders>
              <w:top w:val="single" w:sz="12" w:space="0" w:color="auto"/>
            </w:tcBorders>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tcBorders>
              <w:top w:val="single" w:sz="12" w:space="0" w:color="auto"/>
            </w:tcBorders>
            <w:shd w:val="clear" w:color="auto" w:fill="auto"/>
          </w:tcPr>
          <w:p w:rsidR="00CE13B2" w:rsidRPr="00380F5B" w:rsidRDefault="00870974" w:rsidP="00EF4003">
            <w:pPr>
              <w:pStyle w:val="Style10ptBefore2ptAfter2pt"/>
              <w:rPr>
                <w:lang w:val="en-GB"/>
              </w:rPr>
            </w:pPr>
            <w:r>
              <w:rPr>
                <w:lang w:val="en-GB"/>
              </w:rPr>
              <w:t>Aggregates of low density</w:t>
            </w:r>
            <w:r w:rsidR="00CE13B2" w:rsidRPr="00380F5B">
              <w:rPr>
                <w:lang w:val="en-GB"/>
              </w:rPr>
              <w:t xml:space="preserve"> - Covers inorganic aggregates of low density for use in structural and insulating concretes and in plaster.</w:t>
            </w:r>
          </w:p>
        </w:tc>
        <w:tc>
          <w:tcPr>
            <w:tcW w:w="942" w:type="dxa"/>
            <w:tcBorders>
              <w:top w:val="single" w:sz="12" w:space="0" w:color="auto"/>
            </w:tcBorders>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tcBorders>
              <w:top w:val="single" w:sz="12" w:space="0" w:color="auto"/>
            </w:tcBorders>
            <w:shd w:val="clear" w:color="auto" w:fill="auto"/>
          </w:tcPr>
          <w:p w:rsidR="00CE13B2" w:rsidRPr="001042D8" w:rsidRDefault="00CE13B2" w:rsidP="00EF4003">
            <w:pPr>
              <w:pStyle w:val="Style10ptBefore2ptAfter2pt"/>
              <w:rPr>
                <w:lang w:val="en-GB"/>
              </w:rPr>
            </w:pPr>
            <w:r w:rsidRPr="001042D8">
              <w:rPr>
                <w:lang w:val="en-GB"/>
              </w:rPr>
              <w:t>SANS 794:2009</w:t>
            </w:r>
          </w:p>
        </w:tc>
        <w:tc>
          <w:tcPr>
            <w:tcW w:w="994" w:type="dxa"/>
            <w:tcBorders>
              <w:top w:val="single" w:sz="12" w:space="0" w:color="auto"/>
            </w:tcBorders>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530"/>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Bituminous damp-proof courses - Covers the following three</w:t>
            </w:r>
            <w:r w:rsidR="00870974">
              <w:rPr>
                <w:lang w:val="en-GB"/>
              </w:rPr>
              <w:t xml:space="preserve"> (3)</w:t>
            </w:r>
            <w:r w:rsidRPr="00380F5B">
              <w:rPr>
                <w:lang w:val="en-GB"/>
              </w:rPr>
              <w:t xml:space="preserve"> types of damp-proof course for use in the waterproofing of buildings: Type AA:</w:t>
            </w:r>
            <w:r w:rsidR="00870974">
              <w:rPr>
                <w:lang w:val="en-GB"/>
              </w:rPr>
              <w:t xml:space="preserve">  </w:t>
            </w:r>
            <w:r w:rsidRPr="00380F5B">
              <w:rPr>
                <w:lang w:val="en-GB"/>
              </w:rPr>
              <w:t>Damp-proof course with a base of asbestos-felt and a net mass of at least 33,5 kg/9 square metre. Type FV:</w:t>
            </w:r>
            <w:r>
              <w:rPr>
                <w:lang w:val="en-GB"/>
              </w:rPr>
              <w:t xml:space="preserve"> </w:t>
            </w:r>
            <w:r w:rsidRPr="00380F5B">
              <w:rPr>
                <w:lang w:val="en-GB"/>
              </w:rPr>
              <w:t>Damp-proof course with a base fibre-felt and a net mass of at least 57,0 kg/18 square metre. Type GH:</w:t>
            </w:r>
            <w:r>
              <w:rPr>
                <w:lang w:val="en-GB"/>
              </w:rPr>
              <w:t xml:space="preserve"> </w:t>
            </w:r>
            <w:r w:rsidRPr="00380F5B">
              <w:rPr>
                <w:lang w:val="en-GB"/>
              </w:rPr>
              <w:t>Damp-proof course with a base of hessian and net mass of at least 33,5 kg/9 square metre.</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248:2007</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122265" w:rsidRDefault="00CE13B2" w:rsidP="0051217D">
            <w:pPr>
              <w:numPr>
                <w:ilvl w:val="0"/>
                <w:numId w:val="4"/>
              </w:numPr>
              <w:spacing w:before="40" w:after="40"/>
              <w:ind w:left="0"/>
              <w:jc w:val="center"/>
              <w:rPr>
                <w:bCs/>
                <w:sz w:val="18"/>
                <w:szCs w:val="18"/>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 xml:space="preserve">Penetration grade bitumens - Covers four </w:t>
            </w:r>
            <w:r w:rsidR="00870974">
              <w:rPr>
                <w:lang w:val="en-GB"/>
              </w:rPr>
              <w:t xml:space="preserve">(4) </w:t>
            </w:r>
            <w:r w:rsidRPr="00380F5B">
              <w:rPr>
                <w:lang w:val="en-GB"/>
              </w:rPr>
              <w:t>penetration grades of bitumen suitable for road construction and similar purposes</w:t>
            </w:r>
            <w:r w:rsidR="00870974">
              <w:rPr>
                <w:lang w:val="en-GB"/>
              </w:rPr>
              <w:t>.</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307:2005 (2010-08-20)</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Anionic bitumen road emulsions - Covers physical and chemical properties of anionic bitumen road emulsions, for applications on roads and other traffic surfaces.</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309:2004</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 xml:space="preserve">Industrial bitumens - Covers the </w:t>
            </w:r>
            <w:r w:rsidR="00870974">
              <w:rPr>
                <w:lang w:val="en-GB"/>
              </w:rPr>
              <w:t>ten (</w:t>
            </w:r>
            <w:r w:rsidRPr="00380F5B">
              <w:rPr>
                <w:lang w:val="en-GB"/>
              </w:rPr>
              <w:t>10</w:t>
            </w:r>
            <w:r w:rsidR="00870974">
              <w:rPr>
                <w:lang w:val="en-GB"/>
              </w:rPr>
              <w:t>)</w:t>
            </w:r>
            <w:r w:rsidRPr="00380F5B">
              <w:rPr>
                <w:lang w:val="en-GB"/>
              </w:rPr>
              <w:t xml:space="preserve"> most widely used grades of bitumen (3 grades of the penetration grade type and 7 grades of the blown type) for industrial purposes.</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317:2007</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Cationic bitumen road emulsions - Covers the requirements for three types (of the appropriate grade(s) given in table 1) of cationic bitumen road emulsions suitable for the preparation and treatment of road and other surfaces carrying wheeled and foot traffic.</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548:2003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334570"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Bituminous aluminium paint - Covers one type of bituminous aluminium paint for interior and exterior use on primed metal, masonry, asbestos cement and wood surfaces. It may also be applied to roofing felt complying with SABS 92, to creosoted timber, and to hard bituminous surfaces that have been al</w:t>
            </w:r>
            <w:r w:rsidR="00870974">
              <w:rPr>
                <w:lang w:val="en-GB"/>
              </w:rPr>
              <w:t xml:space="preserve">lowed to weather for at least eight (8) </w:t>
            </w:r>
            <w:r w:rsidRPr="00380F5B">
              <w:rPr>
                <w:lang w:val="en-GB"/>
              </w:rPr>
              <w:t>weeks before painting.</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802:2001 (2006-04-19)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916725" w:rsidRDefault="00CE13B2" w:rsidP="0051217D">
            <w:pPr>
              <w:numPr>
                <w:ilvl w:val="0"/>
                <w:numId w:val="4"/>
              </w:numPr>
              <w:spacing w:before="40" w:after="40"/>
              <w:ind w:left="0"/>
              <w:jc w:val="center"/>
              <w:rPr>
                <w:sz w:val="18"/>
                <w:szCs w:val="18"/>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Metal ties for cavity walls - Covers the dimensional and material requirements of metal ties suitable for walls having cavity widths of up to the largest likely to be found in masonry walling constructed to dimensionally co-ordinated sizes.</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28:2010</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Burnt clay masonry units - Covers burnt clay masonry units for use in masonry walling (engineering, facing and non-facing). Lays down a classification system. Includes requirements for shape, appearance, texture, colour, dimensions, warpage, compressive strength, efflorescence and soundness; methods of test for water absorption, water-soluble salts, and moisture expansion and information on compressive strength of engineering units, the usage rate of units per square metre of walling and explanatory notes on efflorescence.</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227:2007</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51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Calcium silicate masonry units - Specifies the characteristics of masonry units of the calcium silicate type for use in masonry walling.</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285:2010</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Limes for use in building - Covers quicklime and slaked (hydrated) limes for use in building and produced by calcining of limestone, or treatment of calcium carbide.</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523:2009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361A74" w:rsidRDefault="00CE13B2" w:rsidP="0051217D">
            <w:pPr>
              <w:numPr>
                <w:ilvl w:val="0"/>
                <w:numId w:val="4"/>
              </w:numPr>
              <w:spacing w:before="40" w:after="40"/>
              <w:ind w:left="0"/>
              <w:jc w:val="center"/>
              <w:rPr>
                <w:bCs/>
                <w:sz w:val="18"/>
                <w:szCs w:val="18"/>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Methods of testing cement Part 1: Determination of strength - Describes the method for the determination of the compressive strength and, optionally, the flexural strength of cement mortar.</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50196-1:2006 / EN 196-1:2005</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ZA"/>
              </w:rPr>
            </w:pPr>
          </w:p>
        </w:tc>
        <w:tc>
          <w:tcPr>
            <w:tcW w:w="5153" w:type="dxa"/>
            <w:shd w:val="clear" w:color="auto" w:fill="auto"/>
          </w:tcPr>
          <w:p w:rsidR="00CE13B2" w:rsidRPr="00380F5B" w:rsidRDefault="00CE13B2" w:rsidP="00EF4003">
            <w:pPr>
              <w:pStyle w:val="Style10ptBefore2ptAfter2pt"/>
              <w:rPr>
                <w:lang w:val="en-GB"/>
              </w:rPr>
            </w:pPr>
            <w:r w:rsidRPr="00380F5B">
              <w:rPr>
                <w:lang w:val="en-GB"/>
              </w:rPr>
              <w:t>Methods of testing cement Part 2: Chemical analysis of cement - Specifies the methods for the chemical analysis of cement. It also describes the reference methods and, in certain cases, an alternative method which can be considered to be equivalent. In the case of a dispute, however, only the reference methods are used.</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50196-2:2006 / EN 196-2:2005</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53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Methods of testing cement Part 3: Determination of setting times and soundness - Specifies the methods for determining standard consistence, setting times and soundness of cement. It applies to common cements and to other cements and materials. It may not apply to other cement types that have, for example, a very short initial setting time. It is used for assessing whether the setting time and soundness of a cement are in conformity with its specification.</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50196-3:2006 / EN 196-3:2005</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Methods of testing cement Part 4: Quantitative determination of constituents - Lays down the procedures for determining the contents of the constituents of cements that fall within the scope of ENV 197-1.</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50196-4:1993 (2007-03-02)</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 xml:space="preserve">Methods of testing cement Part 5: Pozzolanicity test for pozzolanic cement - Specifies the method of measuring the pozzolanicity of pozzolanic cements conforming to EN 197-1. Does not aply to </w:t>
            </w:r>
            <w:smartTag w:uri="urn:schemas-microsoft-com:office:smarttags" w:element="place">
              <w:smartTag w:uri="urn:schemas-microsoft-com:office:smarttags" w:element="City">
                <w:r w:rsidRPr="001042D8">
                  <w:rPr>
                    <w:lang w:val="en-GB"/>
                  </w:rPr>
                  <w:t>Portland</w:t>
                </w:r>
              </w:smartTag>
            </w:smartTag>
            <w:r w:rsidRPr="001042D8">
              <w:rPr>
                <w:lang w:val="en-GB"/>
              </w:rPr>
              <w:t xml:space="preserve"> pozzolana cements or to pozzolanas.</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50196-5:2009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Methods of testing cement Part 6: Determination of fineness - Describes two methods of determining the fineness of cement. Applicable to all the cements defined in ENV 197.</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50196-6:1989 (2009-01-23)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Methods of testing cement Part 7: Methods of taking and preparing samples of cement - Describes the equipment to be used, the methods to be followed and the provisions for taking samples of cement, representative of given lots of testing, to assess the quality of products prior to, during or after delivery.</w:t>
            </w:r>
          </w:p>
        </w:tc>
        <w:tc>
          <w:tcPr>
            <w:tcW w:w="942" w:type="dxa"/>
            <w:shd w:val="clear" w:color="auto" w:fill="auto"/>
          </w:tcPr>
          <w:p w:rsidR="00CE13B2" w:rsidRPr="001042D8" w:rsidRDefault="00CE13B2" w:rsidP="00EF4003">
            <w:pPr>
              <w:pStyle w:val="Style10ptBefore2ptAfter2pt"/>
              <w:rPr>
                <w:lang w:val="en-GB"/>
              </w:rPr>
            </w:pPr>
            <w:r w:rsidRPr="001042D8">
              <w:rPr>
                <w:lang w:val="en-GB"/>
              </w:rPr>
              <w:t>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50196-7:2009 / EN 196-7:2007</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255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Cement Part 1: Composition, specifications and conformity criteria for common cements - Defines and gives the specifications of 27 distinct common cement products and their constituents. The definition of each cement includes the proportions in which the constituents are to be combined to produce these distinct products in a range of six strength classes. The definition also includes requirements the constituents have to meet and the mechanical, physical and chemical requirements including, where appropriate, heat of hydration requirements of the 27 products and strength classes. It also states the conformity criteria and the related rules. Necessary durability requirements are also given.</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50197-1:2000 / EN 197-1:2000 (2006-04-07)</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Cement Part 2: Conformity evaluation - Specifies the scheme for the evaluation of conformity of cements to their corresponding product specification standard, including certification of conformity by a certification body.</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50197-2:2000 / EN 197-2:2000 (2006-09-08)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Masonry cement Part 1: Composition, specifications and conformity criteria - Gives the definition and covers the composition of masonry cements used for the production of mortar for bricklaying, and for plaster. Gives physical, mechanical, chemical and durability requirements and defines strength classes. Also states the conformity criteria and the related rules.</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50413-1:2004 / EN 413-1:2004 (2005-03-18)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Masonry cement Part 2: Test methods - Describes reference and alternative test methods to be used when testing masonry cements to assess their conformity to SANS 50413-1. It gives the tests on fresh mortar for consistence, water retention and air content.</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50413-2:2006 / EN 413-2:2005</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pStyle w:val="Heade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 xml:space="preserve">Flat products made of steels for pressure purposes Part 1: General requirements - Specifies the general technical delivery conditions for flat products used principally for the construction of pressure equipment. </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50028-1:2004 / EN 10028-1:2000 (2009-05-29)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pStyle w:val="Heade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 xml:space="preserve">Flat products made of steels for pressure purposes Part 2: Non-alloy and alloy steels with specified elevated temperature properties - Specifies requirements for flat products for pressure equipment made of </w:t>
            </w:r>
            <w:r w:rsidR="00F579C2">
              <w:rPr>
                <w:lang w:val="en-GB"/>
              </w:rPr>
              <w:t>weld</w:t>
            </w:r>
            <w:r w:rsidR="00F579C2" w:rsidRPr="001042D8">
              <w:rPr>
                <w:lang w:val="en-GB"/>
              </w:rPr>
              <w:t>able</w:t>
            </w:r>
            <w:r w:rsidRPr="001042D8">
              <w:rPr>
                <w:lang w:val="en-GB"/>
              </w:rPr>
              <w:t xml:space="preserve"> non-alloy and alloy steels with elevated temperature properties as specified in table 1.</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50028-2:2009 / EN 10028-2:2009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361A74" w:rsidRDefault="00CE13B2" w:rsidP="0051217D">
            <w:pPr>
              <w:keepNext/>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Flat products made of steels for pressure purposes Part 3: Weldable fine grain steels, normalized - Specifies requirements for flat products for pressure equipment made of weldable fine grain s</w:t>
            </w:r>
            <w:r w:rsidR="005E2294">
              <w:rPr>
                <w:lang w:val="en-GB"/>
              </w:rPr>
              <w:t>teels as specified in table 1</w:t>
            </w:r>
            <w:r w:rsidR="00EF4003">
              <w:rPr>
                <w:lang w:val="en-GB"/>
              </w:rPr>
              <w:t>.</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50028-3:2009 / EN 10028-3:2009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Flat products made of steels for pressure purposes Part 4: Nickel alloy steels with specified low temperature properties - Specifies requirements for flat products for pressure equipment made of nickel alloy steels as specified in table 1.</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50028-4:2009 / EN 10028-4:2009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Flat products made of steels for pressure purposes Part 5: Weldable fine grain steels, thermomechanically rolled. - Specifies requirements for flat products for pressure equipment made of thermomechanically rolled steels as specified in table 1.</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50028-5:2009 / EN 10028-5:2009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Flat products made of steels for pressure purposes</w:t>
            </w:r>
            <w:r w:rsidR="00F579C2">
              <w:rPr>
                <w:lang w:val="en-GB"/>
              </w:rPr>
              <w:t xml:space="preserve"> </w:t>
            </w:r>
            <w:r w:rsidRPr="001042D8">
              <w:rPr>
                <w:lang w:val="en-GB"/>
              </w:rPr>
              <w:t>Part 6: Weldable fine grain steels, quenched and tempered. - Specifies the requirements for flat products for pressure equipment made of quenched and tempered steels as specified in table 1.</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50028-6:2009 / EN 10028-6:2009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Flat products made of steels for pressure purposes Part 7: Stainless steels - Specifies requirements for flat products for pressure purposes made of stainless steels, including austenitic creep resisting steels.</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50028-7:2005</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53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Products and systems for the protection and repair of concrete structures - Test methods - Determination of creep in compression for repair products - Specifies a method for measuring creep under compressive load in products and systems for the repair of concrete structures, as defined in prEN 1504-3. Suitable for repair mortars and concretes with polymer binders (PC) and repair grouts, mortars and concretes with hydraulic binders (CC) and polymer cement binders (PCC).</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53584:2010 / EN 13584:2003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530"/>
        </w:trPr>
        <w:tc>
          <w:tcPr>
            <w:tcW w:w="709" w:type="dxa"/>
            <w:shd w:val="clear" w:color="auto" w:fill="auto"/>
            <w:vAlign w:val="center"/>
          </w:tcPr>
          <w:p w:rsidR="00CE13B2" w:rsidRPr="00361A74" w:rsidRDefault="00CE13B2" w:rsidP="0051217D">
            <w:pPr>
              <w:numPr>
                <w:ilvl w:val="0"/>
                <w:numId w:val="4"/>
              </w:numPr>
              <w:spacing w:before="40" w:after="40"/>
              <w:ind w:left="0"/>
              <w:jc w:val="center"/>
              <w:rPr>
                <w:bCs/>
                <w:sz w:val="18"/>
                <w:szCs w:val="18"/>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Products and systems for the protection and repair of concrete structures - Test methods - Determination of creep in compression for repair products - Specifies a method for measuring creep under compressive load in products and systems for the repair of concrete structures, as defined in prEN 1504-3. Suitable for repair mortars and concretes with polymer binders (PC) and repair grouts, mortars and concretes with hydraulic binders (CC) and polymer cement binders (PCC).</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53584:2010 / EN 13584:2003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c>
          <w:tcPr>
            <w:tcW w:w="709" w:type="dxa"/>
            <w:shd w:val="clear" w:color="auto" w:fill="auto"/>
            <w:vAlign w:val="center"/>
          </w:tcPr>
          <w:p w:rsidR="00CE13B2" w:rsidRPr="00361A74" w:rsidRDefault="00CE13B2" w:rsidP="0051217D">
            <w:pPr>
              <w:numPr>
                <w:ilvl w:val="0"/>
                <w:numId w:val="4"/>
              </w:numPr>
              <w:spacing w:before="40" w:after="40"/>
              <w:ind w:left="0"/>
              <w:jc w:val="center"/>
              <w:rPr>
                <w:b/>
                <w:bCs/>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Cranes - Competency requirements for crane inspectors - Specifies the competency required for persons who carry out periodic, exceptional, alteration and thorough inspections of cranes. It excludes the inspection and checks performed by crane operators and maintenance personnel.</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23814:2009 / ISO 23814:2009</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530"/>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Polyolefin film for damp- and waterproofing in buildings - Covers the requirement for 6 types of polyolefin film for use as a damp-proofing material in walls, under concrete and roofing tiles, and or the waterproofing of basements. Specifies requirements for dimensions; tensile properties; resistance to puncture, aging and weathering; water penetration and light transmittance. An appendix contains information on the use and protection of the film.</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952:1985 (2000-11-15)</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510"/>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FA1E00" w:rsidRDefault="00CE13B2" w:rsidP="00FA1E00">
            <w:pPr>
              <w:pStyle w:val="Style10ptBefore2ptAfter2pt"/>
              <w:rPr>
                <w:lang w:val="en-GB"/>
              </w:rPr>
            </w:pPr>
            <w:r w:rsidRPr="001042D8">
              <w:rPr>
                <w:lang w:val="en-GB"/>
              </w:rPr>
              <w:t xml:space="preserve">Earth-moving machinery - Basic types - Identification and terms and definitions - Gives terms and definitions and an identification structure for classifying earth-moving machinery designed to perform the following operations: excavation, loading, transportation, and drilling, spreading, compacting or trenching of earth and other materials, for example, during work on roads and dams, and on building sites. Provides a clear means of </w:t>
            </w:r>
            <w:r w:rsidRPr="001042D8">
              <w:rPr>
                <w:lang w:val="en-GB"/>
              </w:rPr>
              <w:lastRenderedPageBreak/>
              <w:t>identifying machines according to their function and design configurations.</w:t>
            </w:r>
          </w:p>
        </w:tc>
        <w:tc>
          <w:tcPr>
            <w:tcW w:w="942" w:type="dxa"/>
            <w:shd w:val="clear" w:color="auto" w:fill="auto"/>
          </w:tcPr>
          <w:p w:rsidR="00CE13B2" w:rsidRPr="001042D8" w:rsidRDefault="00CE13B2" w:rsidP="00EF4003">
            <w:pPr>
              <w:pStyle w:val="Style10ptBefore2ptAfter2pt"/>
              <w:rPr>
                <w:lang w:val="en-GB"/>
              </w:rPr>
            </w:pPr>
            <w:r w:rsidRPr="001042D8">
              <w:rPr>
                <w:lang w:val="en-GB"/>
              </w:rPr>
              <w:lastRenderedPageBreak/>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261:2008 / ISO 6165:2006</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122265" w:rsidRDefault="00CE13B2" w:rsidP="0051217D">
            <w:pPr>
              <w:numPr>
                <w:ilvl w:val="0"/>
                <w:numId w:val="4"/>
              </w:numPr>
              <w:spacing w:before="40" w:after="40"/>
              <w:ind w:left="0"/>
              <w:jc w:val="center"/>
              <w:rPr>
                <w:bCs/>
                <w:sz w:val="18"/>
                <w:szCs w:val="18"/>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Earth-moving machinery - Safety Part 13: Requirements for rollers - Specifies the safety requirements specific to rollers, and the appropriate technical measures for eliminating or reducing risks arising from significant hazards, hazardous situations or events during commissioning, operation and maintenance.</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20474-13:2010 / ISO 20474-13:2008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765"/>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Earth-moving machinery - Safety Part 2: Requirements for tractor-dozers - Covers the safety requirements specific to wheeled and crawler tractor-dozers, as well as those for rear-mounted winches on dozers.</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20474-2:2010 / ISO 20474-2:2008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Earth-moving machinery - Safety Part 3: Requirements for loaders - Specifies the safety requirements specific to loaders, and the appropriate technical measures for eliminating or reducing risks arising from significant hazards, hazardous situations or events during commissioning, operation and maintenance.</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20474-3:2010 / ISO 20474-3:2008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Earth-moving machinery - Safety Part 4: Requirements for backhoe loaders - Specifies the safety requirements specific to wheeled and crawler backhoe loaders, and deals with all significant hazards, hazardous situations and events relevant to the earth-moving machinery within its scope when used as intended or under conditions of misuse reasonably foreseeable by the manufacturer</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20474-4:2010 / ISO 20474-4:2008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c>
          <w:tcPr>
            <w:tcW w:w="709" w:type="dxa"/>
            <w:shd w:val="clear" w:color="auto" w:fill="auto"/>
            <w:vAlign w:val="center"/>
          </w:tcPr>
          <w:p w:rsidR="00CE13B2" w:rsidRPr="00334570"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Earth-moving machinery - Safety Part 5: Requirements for hydraulic excavators - Specifies the safety requirements specific to hydraulic excavators, and the appropriate technical measures for eliminating or reducing risks arising from significant hazards, hazardous situations or events during commissioning, operation and maintenance.</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20474-5:2010 / ISO 20474-5:2008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916725" w:rsidRDefault="00CE13B2" w:rsidP="0051217D">
            <w:pPr>
              <w:numPr>
                <w:ilvl w:val="0"/>
                <w:numId w:val="4"/>
              </w:numPr>
              <w:spacing w:before="40" w:after="40"/>
              <w:ind w:left="0"/>
              <w:jc w:val="center"/>
              <w:rPr>
                <w:sz w:val="18"/>
                <w:szCs w:val="18"/>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Earth-moving machinery - Safety Part 6: Requirements for dumpers - Specifies the safety requirements specific to wheeled and crawler dumpers, including compact dumpers and compact dumpers with standing operator. It is not applicable to road-truck-mounted dumpers.</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20474-6:2010 / ISO 20474-6:2008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122265"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Earth-moving machinery - Safety Part 7: Requirements for scrapers - Specifies the safety requirements specific to wheeled and crawler scrapers, except for towed scrapers, and the appropriate technical measures for eliminating or reducing risks arising from significant hazards, hazardous situations or events during commissioning, operation and maintenance.</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20474-7:2010 / ISO 20474-7:2008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Earth-moving machinery - Safety Part 8: Requirements for graders - Specifies the safety requirements specific to graders, and deals with all significant hazards, hazardous situations and events relevant to the earthmoving machinery within its scope when used as intended or under conditions of misuse reasonably foreseeable by the manufacturer.</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20474-8:2010 / ISO 20474-8:2008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Earth-moving machinery - Safety Part 9: Requirements for pipelayers - Specifies the safety requirements specific to pipelayers, and the appropriate technical measures for eliminating or reducing risks arising from significant hazards, hazardous situations or events during commissioning, operation and maintenance.</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20474-9:2010 / ISO 20474-9:2008</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bCs/>
                <w:sz w:val="18"/>
                <w:szCs w:val="18"/>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Explosives for civil uses - High explosives Part 14: Determination of velocity of detonation - Specifies a method for determining the velocity of detonation of an explosive. The method is applicable to  explosives for civil uses in cartridged or bulk form.</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53631-14:2006 / EN 13631-14:2003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ZA"/>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Explosives for civil uses - High explosives Part 14: Determination of velocity of detonation - Specifies a method for determining the velocity of detonation of an explosive. The method is applicable to explosives for civil uses in cartridged or bulk form.</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53631-14:2006 / EN 13631-14:2003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53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Explosives for civil uses - Detonators and relays Part 1: Requirements - Explosives for civil uses - This standard specifies the requirements for detonators, surface connectors, shock tube and detonating cord relays for civil uses. It does not cover electronic initiation systems (see SANS 53763-27) nor the devices and accessories for reliable and safe function of detonators and relays (see SANS 53763-26).</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53763-1:2008 / EN 13763-1:2004</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Explosives for civil uses - Detonators and relays Part 11: Determination of resistance to damage by dropping of detonators and relays - Specifies methods for checking that a detonator, relay or surface connector will not explode when accidentally dropped onto a hard surface.</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53763-11:2008 / EN 13763-11:2003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Explosives for civil uses - Detonators and relays Part 12: Determination of resistance to hydrostatic pressure - Defines the methods for the determination of resistance to hydrostatic pressure of electric and non-electric detonators, surface connectors and relays.</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53763-12:2006 / EN 13763-12:2003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Explosives for civil uses - Detonators and relays Part 13: Determination of resistance of electric detonators to electrostatic discharge - Specifies a method for determining whether electric detonators can withstand an electrostatic discharge (ESD) without detonating. The method is not applicable to magnetically-coupled detonators.</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53763-13:2006 / EN 13763-13:2004</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Explosives for civil uses - Detonators and relays Part 15: Determination of equivalent initiating capability - Specifies a method of determining the equivalent initiating capability of detonators. It also specifies a functioning test (after storage) at high and low temperatures. The document is not applicable to surface connectors or detonating cord relays.</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53763-15:2008 / EN 13763-15:2004</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494D37">
        <w:trPr>
          <w:trHeight w:val="369"/>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 xml:space="preserve">Explosives for civil uses - Detonators and relays Part 16: Determination of delay accuracy - Describes a method for determining the delay time accuracy of detonators and surface connectors with pyrotechnic delay elements. It does not apply to those with an </w:t>
            </w:r>
            <w:r w:rsidRPr="001042D8">
              <w:rPr>
                <w:lang w:val="en-GB"/>
              </w:rPr>
              <w:lastRenderedPageBreak/>
              <w:t>electronic time delay.</w:t>
            </w:r>
          </w:p>
        </w:tc>
        <w:tc>
          <w:tcPr>
            <w:tcW w:w="942" w:type="dxa"/>
            <w:shd w:val="clear" w:color="auto" w:fill="auto"/>
          </w:tcPr>
          <w:p w:rsidR="00CE13B2" w:rsidRPr="001042D8" w:rsidRDefault="00CE13B2" w:rsidP="00EF4003">
            <w:pPr>
              <w:pStyle w:val="Style10ptBefore2ptAfter2pt"/>
              <w:rPr>
                <w:lang w:val="en-GB"/>
              </w:rPr>
            </w:pPr>
            <w:r w:rsidRPr="001042D8">
              <w:rPr>
                <w:lang w:val="en-GB"/>
              </w:rPr>
              <w:lastRenderedPageBreak/>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53763-16:2006 / EN 13763-16:2003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020"/>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Explosives for civil uses - Detonators and relays Part 17: Determination of no-fire current of electric detonators - Describes a method for determining the no-fire current of electric detonators.</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53763-17:2006 / EN 13763-17:2003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CE13B2" w:rsidRPr="001042D8" w:rsidTr="00FA1E00">
        <w:trPr>
          <w:trHeight w:val="1275"/>
        </w:trPr>
        <w:tc>
          <w:tcPr>
            <w:tcW w:w="709" w:type="dxa"/>
            <w:shd w:val="clear" w:color="auto" w:fill="auto"/>
            <w:vAlign w:val="center"/>
          </w:tcPr>
          <w:p w:rsidR="00CE13B2" w:rsidRPr="00361A74" w:rsidRDefault="00CE13B2" w:rsidP="0051217D">
            <w:pPr>
              <w:numPr>
                <w:ilvl w:val="0"/>
                <w:numId w:val="4"/>
              </w:numPr>
              <w:spacing w:before="40" w:after="40"/>
              <w:ind w:left="0"/>
              <w:jc w:val="center"/>
              <w:rPr>
                <w:sz w:val="18"/>
                <w:szCs w:val="18"/>
                <w:lang w:val="en-GB"/>
              </w:rPr>
            </w:pPr>
          </w:p>
        </w:tc>
        <w:tc>
          <w:tcPr>
            <w:tcW w:w="5153" w:type="dxa"/>
            <w:shd w:val="clear" w:color="auto" w:fill="auto"/>
          </w:tcPr>
          <w:p w:rsidR="00CE13B2" w:rsidRPr="001042D8" w:rsidRDefault="00CE13B2" w:rsidP="00EF4003">
            <w:pPr>
              <w:pStyle w:val="Style10ptBefore2ptAfter2pt"/>
              <w:rPr>
                <w:lang w:val="en-GB"/>
              </w:rPr>
            </w:pPr>
            <w:r w:rsidRPr="001042D8">
              <w:rPr>
                <w:lang w:val="en-GB"/>
              </w:rPr>
              <w:t>Explosives for civil uses - Detonators and relays Part 18: Determination of series firing current of electric detonators - Describes a method to determine the reliability of electric detonators connected in series, when the manufacturer</w:t>
            </w:r>
            <w:smartTag w:uri="urn:schemas-microsoft-com:office:smarttags" w:element="PersonName">
              <w:r w:rsidRPr="001042D8">
                <w:rPr>
                  <w:lang w:val="en-GB"/>
                </w:rPr>
                <w:t>'</w:t>
              </w:r>
            </w:smartTag>
            <w:r w:rsidRPr="001042D8">
              <w:rPr>
                <w:lang w:val="en-GB"/>
              </w:rPr>
              <w:t>s stated series firing current is applied. The test method does not apply to magnetic coupled detonators and electronic detonators.</w:t>
            </w:r>
          </w:p>
        </w:tc>
        <w:tc>
          <w:tcPr>
            <w:tcW w:w="942" w:type="dxa"/>
            <w:shd w:val="clear" w:color="auto" w:fill="auto"/>
          </w:tcPr>
          <w:p w:rsidR="00CE13B2" w:rsidRPr="001042D8" w:rsidRDefault="00CE13B2" w:rsidP="00EF4003">
            <w:pPr>
              <w:pStyle w:val="Style10ptBefore2ptAfter2pt"/>
              <w:rPr>
                <w:lang w:val="en-GB"/>
              </w:rPr>
            </w:pPr>
            <w:r w:rsidRPr="001042D8">
              <w:rPr>
                <w:lang w:val="en-GB"/>
              </w:rPr>
              <w:t> SABS</w:t>
            </w:r>
          </w:p>
        </w:tc>
        <w:tc>
          <w:tcPr>
            <w:tcW w:w="2001" w:type="dxa"/>
            <w:shd w:val="clear" w:color="auto" w:fill="auto"/>
          </w:tcPr>
          <w:p w:rsidR="00CE13B2" w:rsidRPr="001042D8" w:rsidRDefault="00CE13B2" w:rsidP="00EF4003">
            <w:pPr>
              <w:pStyle w:val="Style10ptBefore2ptAfter2pt"/>
              <w:rPr>
                <w:lang w:val="en-GB"/>
              </w:rPr>
            </w:pPr>
            <w:r w:rsidRPr="001042D8">
              <w:rPr>
                <w:lang w:val="en-GB"/>
              </w:rPr>
              <w:t>SANS 53763-18:2006 / EN 13763-18:2003</w:t>
            </w:r>
          </w:p>
        </w:tc>
        <w:tc>
          <w:tcPr>
            <w:tcW w:w="994" w:type="dxa"/>
            <w:shd w:val="clear" w:color="auto" w:fill="auto"/>
          </w:tcPr>
          <w:p w:rsidR="00CE13B2" w:rsidRPr="001042D8" w:rsidRDefault="00CE13B2"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Explosives for civil uses - Detonators and relays Part 19: Determination of firing impulse of electric detonators - Specifies a method for determining the all-fire-impulse and the no-fire impulse of electric detonators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53763-19:2008 / EN 13763-19:2003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B7B2B">
            <w:pPr>
              <w:pStyle w:val="Style10ptBefore2ptAfter2pt"/>
              <w:spacing w:before="20" w:after="20"/>
              <w:rPr>
                <w:lang w:val="en-GB"/>
              </w:rPr>
            </w:pPr>
            <w:r w:rsidRPr="001042D8">
              <w:rPr>
                <w:lang w:val="en-GB"/>
              </w:rPr>
              <w:t>Explosives for civil uses - Detonators and relays Part 2: Determination of thermal stability - Specifies a method for determining the thermal stability of electric detonators, non-electric detonators, surface connectors, detonating cord relays and shock tubes for use with non-electric detonators.</w:t>
            </w:r>
          </w:p>
        </w:tc>
        <w:tc>
          <w:tcPr>
            <w:tcW w:w="942" w:type="dxa"/>
            <w:shd w:val="clear" w:color="auto" w:fill="auto"/>
          </w:tcPr>
          <w:p w:rsidR="00BD5841" w:rsidRPr="001042D8" w:rsidRDefault="00BD5841" w:rsidP="001B7B2B">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B7B2B">
            <w:pPr>
              <w:pStyle w:val="Style10ptBefore2ptAfter2pt"/>
              <w:spacing w:before="20" w:after="20"/>
              <w:rPr>
                <w:lang w:val="en-GB"/>
              </w:rPr>
            </w:pPr>
            <w:r w:rsidRPr="001042D8">
              <w:rPr>
                <w:lang w:val="en-GB"/>
              </w:rPr>
              <w:t>SANS 53763-2:2008 / EN 13763-2:2002</w:t>
            </w:r>
          </w:p>
        </w:tc>
        <w:tc>
          <w:tcPr>
            <w:tcW w:w="994" w:type="dxa"/>
            <w:shd w:val="clear" w:color="auto" w:fill="auto"/>
          </w:tcPr>
          <w:p w:rsidR="00BD5841" w:rsidRPr="001042D8" w:rsidRDefault="00BD5841" w:rsidP="001B7B2B">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B7B2B">
            <w:pPr>
              <w:pStyle w:val="Style10ptBefore2ptAfter2pt"/>
              <w:spacing w:before="20" w:after="20"/>
              <w:rPr>
                <w:lang w:val="en-GB"/>
              </w:rPr>
            </w:pPr>
            <w:r w:rsidRPr="001042D8">
              <w:rPr>
                <w:lang w:val="en-GB"/>
              </w:rPr>
              <w:t>Explosives for civil uses - Detonators and relays Part 20: Determination of total electrical resistance of electric detonators - Defines a method for determining the electrical resistance of electric detonators.</w:t>
            </w:r>
          </w:p>
        </w:tc>
        <w:tc>
          <w:tcPr>
            <w:tcW w:w="942" w:type="dxa"/>
            <w:shd w:val="clear" w:color="auto" w:fill="auto"/>
          </w:tcPr>
          <w:p w:rsidR="00BD5841" w:rsidRPr="001042D8" w:rsidRDefault="00BD5841" w:rsidP="001B7B2B">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B7B2B">
            <w:pPr>
              <w:pStyle w:val="Style10ptBefore2ptAfter2pt"/>
              <w:spacing w:before="20" w:after="20"/>
              <w:rPr>
                <w:lang w:val="en-GB"/>
              </w:rPr>
            </w:pPr>
            <w:r w:rsidRPr="001042D8">
              <w:rPr>
                <w:lang w:val="en-GB"/>
              </w:rPr>
              <w:t>SANS 53763-20:2006 / EN 13763-20:2003</w:t>
            </w:r>
          </w:p>
        </w:tc>
        <w:tc>
          <w:tcPr>
            <w:tcW w:w="994" w:type="dxa"/>
            <w:shd w:val="clear" w:color="auto" w:fill="auto"/>
          </w:tcPr>
          <w:p w:rsidR="00BD5841" w:rsidRPr="001042D8" w:rsidRDefault="00BD5841" w:rsidP="001B7B2B">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B7B2B">
            <w:pPr>
              <w:pStyle w:val="Style10ptBefore2ptAfter2pt"/>
              <w:spacing w:before="20" w:after="20"/>
              <w:rPr>
                <w:lang w:val="en-GB"/>
              </w:rPr>
            </w:pPr>
            <w:r w:rsidRPr="001042D8">
              <w:rPr>
                <w:lang w:val="en-GB"/>
              </w:rPr>
              <w:t>Explosives for civil uses - Detonators and relays Part 21: Determination of flash-over voltage of electric detonators - Specifies a method of determining the flash-over voltage of electric detonators.</w:t>
            </w:r>
          </w:p>
        </w:tc>
        <w:tc>
          <w:tcPr>
            <w:tcW w:w="942" w:type="dxa"/>
            <w:shd w:val="clear" w:color="auto" w:fill="auto"/>
          </w:tcPr>
          <w:p w:rsidR="00BD5841" w:rsidRPr="001042D8" w:rsidRDefault="00BD5841" w:rsidP="001B7B2B">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B7B2B">
            <w:pPr>
              <w:pStyle w:val="Style10ptBefore2ptAfter2pt"/>
              <w:spacing w:before="20" w:after="20"/>
              <w:rPr>
                <w:lang w:val="en-GB"/>
              </w:rPr>
            </w:pPr>
            <w:r w:rsidRPr="001042D8">
              <w:rPr>
                <w:lang w:val="en-GB"/>
              </w:rPr>
              <w:t>SANS 53763-21:2008 / EN 13763-21:2003</w:t>
            </w:r>
          </w:p>
        </w:tc>
        <w:tc>
          <w:tcPr>
            <w:tcW w:w="994" w:type="dxa"/>
            <w:shd w:val="clear" w:color="auto" w:fill="auto"/>
          </w:tcPr>
          <w:p w:rsidR="00BD5841" w:rsidRPr="001042D8" w:rsidRDefault="00BD5841" w:rsidP="001B7B2B">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B7B2B">
            <w:pPr>
              <w:pStyle w:val="Style10ptBefore2ptAfter2pt"/>
              <w:spacing w:before="20" w:after="20"/>
              <w:rPr>
                <w:lang w:val="en-GB"/>
              </w:rPr>
            </w:pPr>
            <w:r w:rsidRPr="001042D8">
              <w:rPr>
                <w:lang w:val="en-GB"/>
              </w:rPr>
              <w:t>Explosives for civil uses - Detonators and relays Part 24: Determination of the electrical non-conductivity of shock tube - Specifies methods of determining the electrical insulation resistance (non-conductivity) and the electrical flash-over distance of shock tubes for use with non-electric detonators.</w:t>
            </w:r>
          </w:p>
        </w:tc>
        <w:tc>
          <w:tcPr>
            <w:tcW w:w="942" w:type="dxa"/>
            <w:shd w:val="clear" w:color="auto" w:fill="auto"/>
          </w:tcPr>
          <w:p w:rsidR="00BD5841" w:rsidRPr="001042D8" w:rsidRDefault="00BD5841" w:rsidP="001B7B2B">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B7B2B">
            <w:pPr>
              <w:pStyle w:val="Style10ptBefore2ptAfter2pt"/>
              <w:spacing w:before="20" w:after="20"/>
              <w:rPr>
                <w:lang w:val="en-GB"/>
              </w:rPr>
            </w:pPr>
            <w:r w:rsidRPr="001042D8">
              <w:rPr>
                <w:lang w:val="en-GB"/>
              </w:rPr>
              <w:t>SANS 53763-24:2008 / EN 13763-24:2002</w:t>
            </w:r>
          </w:p>
        </w:tc>
        <w:tc>
          <w:tcPr>
            <w:tcW w:w="994" w:type="dxa"/>
            <w:shd w:val="clear" w:color="auto" w:fill="auto"/>
          </w:tcPr>
          <w:p w:rsidR="00BD5841" w:rsidRPr="001042D8" w:rsidRDefault="00BD5841" w:rsidP="001B7B2B">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B7B2B">
            <w:pPr>
              <w:pStyle w:val="Style10ptBefore2ptAfter2pt"/>
              <w:spacing w:before="20" w:after="20"/>
              <w:rPr>
                <w:lang w:val="en-GB"/>
              </w:rPr>
            </w:pPr>
            <w:r w:rsidRPr="001042D8">
              <w:rPr>
                <w:lang w:val="en-GB"/>
              </w:rPr>
              <w:t xml:space="preserve">Explosives for civil uses - Detonators and relays Part 26: Definitions, methods and requirements for devices and accessories for reliable and safe function of detonators and relays - This standard specifies the constructional and functional </w:t>
            </w:r>
            <w:r w:rsidR="008F2DBF" w:rsidRPr="001042D8">
              <w:rPr>
                <w:lang w:val="en-GB"/>
              </w:rPr>
              <w:t>requirements</w:t>
            </w:r>
            <w:r w:rsidRPr="001042D8">
              <w:rPr>
                <w:lang w:val="en-GB"/>
              </w:rPr>
              <w:t xml:space="preserve"> for testing of devices and accessories needed for the reliable and safe initiation of detonators and relays, under normal working conditions.</w:t>
            </w:r>
          </w:p>
        </w:tc>
        <w:tc>
          <w:tcPr>
            <w:tcW w:w="942" w:type="dxa"/>
            <w:shd w:val="clear" w:color="auto" w:fill="auto"/>
          </w:tcPr>
          <w:p w:rsidR="00BD5841" w:rsidRPr="001042D8" w:rsidRDefault="00BD5841" w:rsidP="001B7B2B">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B7B2B">
            <w:pPr>
              <w:pStyle w:val="Style10ptBefore2ptAfter2pt"/>
              <w:spacing w:before="20" w:after="20"/>
              <w:rPr>
                <w:lang w:val="en-GB"/>
              </w:rPr>
            </w:pPr>
            <w:r w:rsidRPr="001042D8">
              <w:rPr>
                <w:lang w:val="en-GB"/>
              </w:rPr>
              <w:t>SANS 53763-26:2008 / EN 13763-26:2004</w:t>
            </w:r>
          </w:p>
        </w:tc>
        <w:tc>
          <w:tcPr>
            <w:tcW w:w="994" w:type="dxa"/>
            <w:shd w:val="clear" w:color="auto" w:fill="auto"/>
          </w:tcPr>
          <w:p w:rsidR="00BD5841" w:rsidRPr="001042D8" w:rsidRDefault="00BD5841" w:rsidP="001B7B2B">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B7B2B">
            <w:pPr>
              <w:pStyle w:val="Style10ptBefore2ptAfter2pt"/>
              <w:spacing w:before="20" w:after="20"/>
              <w:rPr>
                <w:lang w:val="en-GB"/>
              </w:rPr>
            </w:pPr>
            <w:r w:rsidRPr="001042D8">
              <w:rPr>
                <w:lang w:val="en-GB"/>
              </w:rPr>
              <w:t>Explosives for civil uses - Detonators and relays Part 27: Definitions, methods and requirements for electronic initiation systems - This standard specifies a risk analysis, evaluation and testing procedure to be used to investigate the safety and reliability of electronic initiation systems by identifying hazards and estimating the risks associated with the system. It also stipulates levels of acceptability for electronic initiation systems.</w:t>
            </w:r>
          </w:p>
        </w:tc>
        <w:tc>
          <w:tcPr>
            <w:tcW w:w="942" w:type="dxa"/>
            <w:shd w:val="clear" w:color="auto" w:fill="auto"/>
          </w:tcPr>
          <w:p w:rsidR="00BD5841" w:rsidRPr="001042D8" w:rsidRDefault="00BD5841" w:rsidP="001B7B2B">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B7B2B">
            <w:pPr>
              <w:pStyle w:val="Style10ptBefore2ptAfter2pt"/>
              <w:spacing w:before="20" w:after="20"/>
              <w:rPr>
                <w:lang w:val="en-GB"/>
              </w:rPr>
            </w:pPr>
            <w:r w:rsidRPr="001042D8">
              <w:rPr>
                <w:lang w:val="en-GB"/>
              </w:rPr>
              <w:t>SANS 53763-27:2008 / CEN/TS 13763-27:2003</w:t>
            </w:r>
          </w:p>
        </w:tc>
        <w:tc>
          <w:tcPr>
            <w:tcW w:w="994" w:type="dxa"/>
            <w:shd w:val="clear" w:color="auto" w:fill="auto"/>
          </w:tcPr>
          <w:p w:rsidR="00BD5841" w:rsidRPr="001042D8" w:rsidRDefault="00BD5841" w:rsidP="001B7B2B">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B7B2B">
            <w:pPr>
              <w:pStyle w:val="Style10ptBefore2ptAfter2pt"/>
              <w:spacing w:before="20" w:after="20"/>
              <w:rPr>
                <w:lang w:val="en-GB"/>
              </w:rPr>
            </w:pPr>
            <w:r w:rsidRPr="001042D8">
              <w:rPr>
                <w:lang w:val="en-GB"/>
              </w:rPr>
              <w:t>Detonators and relays Part 3: Determination of sensitiveness to impact - Specifies methods for checking that plain detonators, electric detonators, non-electric detonators, surface connectors, shock tubes and detonating cord relays will not explode when subjected to an impact under specified conditions.</w:t>
            </w:r>
          </w:p>
        </w:tc>
        <w:tc>
          <w:tcPr>
            <w:tcW w:w="942" w:type="dxa"/>
            <w:shd w:val="clear" w:color="auto" w:fill="auto"/>
          </w:tcPr>
          <w:p w:rsidR="00BD5841" w:rsidRPr="001042D8" w:rsidRDefault="00BD5841" w:rsidP="001B7B2B">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B7B2B">
            <w:pPr>
              <w:pStyle w:val="Style10ptBefore2ptAfter2pt"/>
              <w:spacing w:before="20" w:after="20"/>
              <w:rPr>
                <w:lang w:val="en-GB"/>
              </w:rPr>
            </w:pPr>
            <w:r w:rsidRPr="001042D8">
              <w:rPr>
                <w:lang w:val="en-GB"/>
              </w:rPr>
              <w:t>SANS 53763-3:2008 / EN 13763-3:2002</w:t>
            </w:r>
          </w:p>
        </w:tc>
        <w:tc>
          <w:tcPr>
            <w:tcW w:w="994" w:type="dxa"/>
            <w:shd w:val="clear" w:color="auto" w:fill="auto"/>
          </w:tcPr>
          <w:p w:rsidR="00BD5841" w:rsidRPr="001042D8" w:rsidRDefault="00BD5841" w:rsidP="001B7B2B">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B7B2B">
            <w:pPr>
              <w:pStyle w:val="Style10ptBefore2ptAfter2pt"/>
              <w:spacing w:before="20" w:after="20"/>
              <w:rPr>
                <w:lang w:val="en-GB"/>
              </w:rPr>
            </w:pPr>
            <w:r w:rsidRPr="001042D8">
              <w:rPr>
                <w:lang w:val="en-GB"/>
              </w:rPr>
              <w:t>Explosives for civil uses - Detonators and relays Part 4: Determination of resistance to abrasion of leading wires and shock tubes - Specifies a method for determining the resistance to abrasion of plastics used as insulating material for leading wires of electric detonators, or used as base material for tubing of shock tube non-electric detonators.</w:t>
            </w:r>
          </w:p>
        </w:tc>
        <w:tc>
          <w:tcPr>
            <w:tcW w:w="942" w:type="dxa"/>
            <w:shd w:val="clear" w:color="auto" w:fill="auto"/>
          </w:tcPr>
          <w:p w:rsidR="00BD5841" w:rsidRPr="001042D8" w:rsidRDefault="00BD5841" w:rsidP="001B7B2B">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B7B2B">
            <w:pPr>
              <w:pStyle w:val="Style10ptBefore2ptAfter2pt"/>
              <w:spacing w:before="20" w:after="20"/>
              <w:rPr>
                <w:lang w:val="en-GB"/>
              </w:rPr>
            </w:pPr>
            <w:r w:rsidRPr="001042D8">
              <w:rPr>
                <w:lang w:val="en-GB"/>
              </w:rPr>
              <w:t>SANS 53763-4:2008 / EN 13763-4:2003</w:t>
            </w:r>
          </w:p>
        </w:tc>
        <w:tc>
          <w:tcPr>
            <w:tcW w:w="994" w:type="dxa"/>
            <w:shd w:val="clear" w:color="auto" w:fill="auto"/>
          </w:tcPr>
          <w:p w:rsidR="00BD5841" w:rsidRPr="001042D8" w:rsidRDefault="00BD5841" w:rsidP="001B7B2B">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B7B2B">
            <w:pPr>
              <w:pStyle w:val="Style10ptBefore2ptAfter2pt"/>
              <w:spacing w:before="20" w:after="20"/>
              <w:rPr>
                <w:lang w:val="en-GB"/>
              </w:rPr>
            </w:pPr>
            <w:r w:rsidRPr="001042D8">
              <w:rPr>
                <w:lang w:val="en-GB"/>
              </w:rPr>
              <w:t>Explosives for civil uses - Detonators and relays Part 5: Determination of resistance to cutting damage of leading wires and shock tubes - Specifies a method for determining the resistance to failure of the plastic materials used in insulation of leading wires of electric detonators, or the tubing of shock tube non-electric detonators, when drawn over a sharp edge under specified loading conditions.</w:t>
            </w:r>
          </w:p>
        </w:tc>
        <w:tc>
          <w:tcPr>
            <w:tcW w:w="942" w:type="dxa"/>
            <w:shd w:val="clear" w:color="auto" w:fill="auto"/>
          </w:tcPr>
          <w:p w:rsidR="00BD5841" w:rsidRPr="001042D8" w:rsidRDefault="00BD5841" w:rsidP="001B7B2B">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B7B2B">
            <w:pPr>
              <w:pStyle w:val="Style10ptBefore2ptAfter2pt"/>
              <w:spacing w:before="20" w:after="20"/>
              <w:rPr>
                <w:lang w:val="en-GB"/>
              </w:rPr>
            </w:pPr>
            <w:r w:rsidRPr="001042D8">
              <w:rPr>
                <w:lang w:val="en-GB"/>
              </w:rPr>
              <w:t>SANS 53763-5:2008 / EN 13763-5:2003</w:t>
            </w:r>
          </w:p>
        </w:tc>
        <w:tc>
          <w:tcPr>
            <w:tcW w:w="994" w:type="dxa"/>
            <w:shd w:val="clear" w:color="auto" w:fill="auto"/>
          </w:tcPr>
          <w:p w:rsidR="00BD5841" w:rsidRPr="001042D8" w:rsidRDefault="00BD5841" w:rsidP="001B7B2B">
            <w:pPr>
              <w:pStyle w:val="Style10ptBefore2ptAfter2pt"/>
              <w:spacing w:before="20" w:after="20"/>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Explosives for civil uses - Detonators and relays Part 6: Determination of resistance to cracking in low temperatures of leading wires - Specifies a method for determining the resistance to cracking at low temperatures of leading wire insulation of detonators. It is only applicable to electric detonators with plastic covered leading wires.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53763-6:2008 / EN 13763-6:2003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Explosives for civil uses - Detonators and relays Part 7: Determination of the mechanical strength of leading wires, shock tubes, connections, crimps and closures - Specifies a method for determining the ability of detonator leading wires/shock tubes, and their connections into the crimp/closure or sealing arrangement, to withstand a pullout when subjected to a pulling force.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53763-7:2008 / EN 13763-7:2003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Explosives for civil uses - Detonators and relays Part 8: Determination of the resistance to vibration of plain detonators - Specifies a method for assessing the ability of the explosive content of plain detonators to withstand the vibration likely to be experienced in normal use and handling.</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53763-8:2008 / EN 13763-8:2003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Explosives for civil uses Part 1: Terminology - Defines the key technical terms used in the European Standards developed in the field of explosives for civil uses.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53857-1:2008 / EN 13857-1:2003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Zinc-coated fencing wire - Specifies the characteristics of drawn steel wire, zinc-coated by the hot-dip process, to be used for line fencing wire or barbed fencing wire for general purposes.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675:2009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Fences Part 12: Specification for steel palisade fences - Specifies requirements for steel palisade fences and gates of corrugated and angle pales for heights up to 2,4 m for general purposes and of</w:t>
            </w:r>
            <w:r w:rsidR="008F2DBF">
              <w:rPr>
                <w:lang w:val="en-GB"/>
              </w:rPr>
              <w:t xml:space="preserve"> </w:t>
            </w:r>
            <w:r w:rsidRPr="001042D8">
              <w:rPr>
                <w:lang w:val="en-GB"/>
              </w:rPr>
              <w:t xml:space="preserve">corrugated pales for heights of 3,0 m and 3,6 m, all with posts at 2,75 m </w:t>
            </w:r>
            <w:r w:rsidRPr="001042D8">
              <w:rPr>
                <w:lang w:val="en-GB"/>
              </w:rPr>
              <w:lastRenderedPageBreak/>
              <w:t>centers for security purposes.</w:t>
            </w:r>
          </w:p>
        </w:tc>
        <w:tc>
          <w:tcPr>
            <w:tcW w:w="942" w:type="dxa"/>
            <w:shd w:val="clear" w:color="auto" w:fill="auto"/>
          </w:tcPr>
          <w:p w:rsidR="00BD5841" w:rsidRPr="001042D8" w:rsidRDefault="00BD5841" w:rsidP="00EF4003">
            <w:pPr>
              <w:pStyle w:val="Style10ptBefore2ptAfter2pt"/>
              <w:rPr>
                <w:lang w:val="en-GB"/>
              </w:rPr>
            </w:pPr>
            <w:r w:rsidRPr="001042D8">
              <w:rPr>
                <w:lang w:val="en-GB"/>
              </w:rPr>
              <w:lastRenderedPageBreak/>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301-12:2004 / BS 1722-12:1999 (2009-05-29)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 glass fibre chopped strand mat for reinforcement of polyester and other liquid laminating systems - Specifies requirements for E glass fibre chopped strand mat, the strands being laid at random and held together with a binder, for the reinforcement of liquid resin systems.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419:2007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The design and construction of reinforced soils and fills - Gives recommendations for the application of reinforcement techniques to soils and other fills. Also gives design guidelines for the reinforcement of</w:t>
            </w:r>
            <w:r w:rsidRPr="001042D8">
              <w:rPr>
                <w:lang w:val="en-GB"/>
              </w:rPr>
              <w:br/>
              <w:t>soils.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207:2006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51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Concrete retaining blocks - Covers concrete blocks which are dry stacked into a wall which is used to retain earth, sand or stone and other superimposed loads.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508:2008</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Flexible polyurethane (polyester) foams - Covers the requirements for five classes (based on density) of flexible polyurethane foams of the polyester type, in the form of blocks, slabs, sheets, and shapes cut from these. Each class is subdivided, according to the hardness of the foam, into two grades.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641:2010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04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Ergonomics data and guidelines for the application of ISO/IEC Guide 71 to products and services to address the needs of older persons and persons with disabilities - Presents ergonomics data and guidelines for applying ISO/IEC Guide 71 (published in South Africa as an identical adoption under the designation ARP 071) in addressing the needs of older persons and persons with disabilities in standards development. It provides ergonomics data and knowledge about human abilities (sensory, physical, cognitive abilities) and allergies, and guidance on the accessible design of products, services and environments.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22411:2009 / ISO/TR 22411:2008</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Elastomeric structural glazing and panel gaskets - Covers elastomeric structural glazing and panel gaskets systems used in building applications. Requirements for material, workmanship, dimensions and physical properties are specified.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635:2007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Glass in building - Basic soda lime silicate glass products Part 1: Definitions and general physical and mechanical properties - Defines and classifies basic glass products, indicates their chemical composition, their main physical and mechanical characteristics and defines their general quality criteria.</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50572-1:2006 / EN 572-1:2004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Glass in building - Basic soda lime silicate glass products Part 2: Float glass - Specifies dimensional and minimum quality requirements (in respect of optical and visual faults) for float glass, as defined in SANS 50572-1, for use in building. Applies only to float glass supplied in jumbo sizes and split sizes.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50572-2:2006 / EN 572-2:2004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Glass in building - Basic soda lime silicate glass products Part 3: Polished wire glass - Specifies dimensional and minimum quality requirements (in respect of optical, visual and wire faults) for polished wired glass, as defined in SANS 50572-1, for use in building. Applies only to polished wire glass supplied in rectangular panes and in stock sizes.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50572-3:2006 / EN 572-3:2004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Glass in building - Basic soda lime silicate glass products Part 4: Drawn sheet glass - Specifies dimensional and minimum quality requirements (in respect of optical and visual faults) for drawn sheet glass, as defined in SANS 50572- 1, for use in building. Applies only to drawn sheet glass supplied in rectangular panes and in stock sizes.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50572-4:2006 / EN 572-4:2004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Glass in building - Basic soda lime silicate glass products Part 5: Patterned glass - Specifies dimensional and minimum quality requirements (in respect of visual and pattern faults) for patterned glass, as defined in SANS 50572-1, for use in building. It applies only to patterned glass supplied in rectangular panes and in stock sizes.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50572-5:2006 / EN 572-5:2004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Protection against lightning Part 1: General principles - Provides the general principles to be followed in the protection against lightning of, structures including their installations and contents as well as persons, and services connected to the structure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62305-1:2007 / IEC 62305-1:2006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Protection against lightning Part 2: Risk management - Applies to risk assessment for a structure or a service due to lightning flashes to earth. Its purpose is to provide a procedure for the evaluation of such a risk. Once an upper tolerable limit for the risk has been selected, this procedure allows the selection of appropriate protection measures to be adopted to reduce the risk to or below the tolerable limit</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62305-2:2007 / IEC 62305-2:2006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Protection against lightning Part 3: Physical damage to structures and life hazard - Provides the requirements for the protection of a structure against physical damage by means of a lightning protection systems (LPS), and the protection against injury to living beings due to touch and step voltages in the vicinity of an LPS.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FFFFFF"/>
          </w:tcPr>
          <w:p w:rsidR="00BD5841" w:rsidRPr="001042D8" w:rsidRDefault="00BD5841" w:rsidP="00EF4003">
            <w:pPr>
              <w:pStyle w:val="Style10ptBefore2ptAfter2pt"/>
              <w:rPr>
                <w:lang w:val="en-GB"/>
              </w:rPr>
            </w:pPr>
            <w:r w:rsidRPr="001042D8">
              <w:rPr>
                <w:lang w:val="en-GB"/>
              </w:rPr>
              <w:t>SANS 62305-3:2007 / IEC 62305-3:2006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Protection against lightning Part 4: Electrical and electronic systems within structures - Provides information for the design, installation,</w:t>
            </w:r>
            <w:r w:rsidR="000E7693">
              <w:rPr>
                <w:lang w:val="en-GB"/>
              </w:rPr>
              <w:t xml:space="preserve"> </w:t>
            </w:r>
            <w:r w:rsidRPr="001042D8">
              <w:rPr>
                <w:lang w:val="en-GB"/>
              </w:rPr>
              <w:t>inspection, maintenance and testing of a lightning  electromagnetic impulse (LEMP) protection measures system (LPMS)for electrical and electronic systems within a structure, able to reduce the risk of permanent failures due to lightning electromagnetic impulse</w:t>
            </w:r>
          </w:p>
        </w:tc>
        <w:tc>
          <w:tcPr>
            <w:tcW w:w="942" w:type="dxa"/>
            <w:shd w:val="clear" w:color="auto" w:fill="FFFFFF"/>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FFFFFF"/>
          </w:tcPr>
          <w:p w:rsidR="00BD5841" w:rsidRPr="001042D8" w:rsidRDefault="00BD5841" w:rsidP="00EF4003">
            <w:pPr>
              <w:pStyle w:val="Style10ptBefore2ptAfter2pt"/>
              <w:rPr>
                <w:lang w:val="en-GB"/>
              </w:rPr>
            </w:pPr>
            <w:r w:rsidRPr="001042D8">
              <w:rPr>
                <w:lang w:val="en-GB"/>
              </w:rPr>
              <w:t>SANS 62305-4:2007 / IEC 62305-4:2006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Quality management systems - Guidelines for quality management in projects - Gives guidance on the application of quality management in projects.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274:2004 / ISO 10006:2003 (2009-04-17)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Decorative high gloss enamel paints - Specifies the requirements for two grades of air-drying gloss enamel paints for use on suitably primed and uncoated steel, wood, masonry, hardboard, compressed fibre board, and similar materials used in the construction and finishing of buildings.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630:2009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Undercoats for paints - Specifies requirements for two grades of undercoat for use under air-drying paints and for application over primed steel and wood and on sealed and primed masonry, hardboard, compressed fibreboard and similar materials used in the construction and finishing of buildings.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681:2007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Aluminium paint - This standard covers aluminium paint for use as a finishing coat on primed surfaces for exterior and interior exposure. This paint is suitable for use as a roof paint on suitably primed or previously painted galvanized iron.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682:2007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Emulsion roof paint - Specifies requirements for roof paint based on synthetic polymers dispersed in a water phase. It makes provision for a self-priming paint for use on roofs, including new and aged galvanized steel roofs and sidings.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940:2005 (2010-06-17)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Pre</w:t>
            </w:r>
            <w:r w:rsidR="008F2DBF">
              <w:rPr>
                <w:lang w:val="en-GB"/>
              </w:rPr>
              <w:t>-</w:t>
            </w:r>
            <w:r w:rsidRPr="001042D8">
              <w:rPr>
                <w:lang w:val="en-GB"/>
              </w:rPr>
              <w:t>cast concrete paving slabs - Specifies the requirements for pre</w:t>
            </w:r>
            <w:r w:rsidR="008F2DBF">
              <w:rPr>
                <w:lang w:val="en-GB"/>
              </w:rPr>
              <w:t>-</w:t>
            </w:r>
            <w:r w:rsidRPr="001042D8">
              <w:rPr>
                <w:lang w:val="en-GB"/>
              </w:rPr>
              <w:t>cast concrete paving slabs for use as a wearing surface for pavements, footpaths, sidewalks, etc. but not for roads.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541:2004 (2010-03-19)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51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Plain-ended solid drawn copper tubes for potable water - Covers the requirements for plain-ended, solid drawn copper tubes for the conveyance of potable water.</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460:2009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Reinforced concrete pressure pipes - Covers requirements for materials, dimensions, joint types, cover to reinforcement, straightness and end squareness, hydraulic strength and proof load of reinforced concrete pipes of nominal internal diameter 100-1 800 mm. Includes information on special purpose pipes and a method for determining the amount of material in calcareous aggregate that is insoluble in hydrochloric acid.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676:2003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Electric welded low carbon steel pipes for aqueous fluids (large bore) - Covers three grades of carbon steel pipes of size 219,1 mm to 2 230 mm used in the conveyance of water and other aqueous fluids.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719:2008</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Cast-iron pipes and pipe fittings for use above ground in drainage installations - Covers the requirements for low pressure cast-iron pipes and pipe fittings intended for use above ground as soil water, waste water, and vent pipes.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746:2010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04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Fibre-cement pipes, couplings and fittings for sewerage, drainage and low-pressure irrigation - Covers uncoated fibre-cement (FC) pipes, couplings and fittings of nominal diameter not exceeding 1 000 mm, intended for use under conditions of gravity flow and atmospheric pressure sewerage, drainage and low-pressure irrigation applications. It covers both water-cured and autoclaved pipes, couplings and fittings that are manufactured essentially from an intimate mixture of hydraulic binders, asbestos (or other acceptable fibres)and water, with or without additions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819:2006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Pitch-impregnated fibre pipes and fittings and jointing - Specifies the dimensional and minimum quality requirements for pitch-impregnated fibre pipes (known as pitch fibre pipes) of nominal diameter 75 mm, 100 mm and 150 mm, together with pitch fibre fittings and polypropylene and polyethylene couplings, that are suitable, when they have solid walls, for use as cable conduit and when they have perforated walls, for subsoil drainage.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921:2009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306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Components of pressure pipe systems Part 1: Unplasticized poly(vinyl chloride) (PVC-U) pressure pipe systems - Specifies requirements for unplasticized poly(vinyl chloride) (PVC-U) pipes and injection-moulded fittings that are intended for above-ground and below-ground pressure applications for the conveyance of potable water in reticulation systems and for other applications in which continuous</w:t>
            </w:r>
            <w:r w:rsidR="008F2DBF">
              <w:rPr>
                <w:lang w:val="en-GB"/>
              </w:rPr>
              <w:t xml:space="preserve"> </w:t>
            </w:r>
            <w:r w:rsidRPr="001042D8">
              <w:rPr>
                <w:lang w:val="en-GB"/>
              </w:rPr>
              <w:t>temperatures in excess of 25 °C are not encountered. It gives minimum wall thicknesses, based on a design stress rating of 10 MPa for pipes of nominal outside diameter 90 mm or less and 12,5 MPa for pipes of nominal outside diameter 110 mm and more. It covers seven classes of pipes and three classes of fittings for reticulation systems. It specifies 25 nominal sizes of pipes for reticulation systems (ranging from 16 mm to 630mm).</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966-1:2010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306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Components of pressure pipe systems Part 2: Modified poly(vinyl chloride)(PVC-M) pressure pipe systems - Specifies requirements for modified poly(vinyl chloride) (PVC-M) pipes (with integral joints that incorporate rubber sealing rings) and fittings (postformed from pipe made of PVC-M) that are intended for above-ground and below-ground pressure applications for the conveyance of potable water in reticulation systems and for other applications, in which continuous temperatures in excess of 25 °C are not encountered. It gives minimum wall thicknesses based on a design stress rating of 18 MPa for pipes of nominal outside diameter 50 mm to 630 mm. It covers six classes of pipe, together with post-formed fittings and bends. It includes requirements for the components of rubber joint rings. It does not cover fittings made by hot-gas and hot-plate fusion techniques.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966-2:2010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45859">
            <w:pPr>
              <w:pStyle w:val="Style10ptBefore2ptAfter2pt"/>
              <w:spacing w:before="20" w:after="20"/>
              <w:rPr>
                <w:lang w:val="en-GB"/>
              </w:rPr>
            </w:pPr>
            <w:r w:rsidRPr="001042D8">
              <w:rPr>
                <w:lang w:val="en-GB"/>
              </w:rPr>
              <w:t xml:space="preserve">Unplasticized poly(vinyl chloride) (PVC-U) soil, waste and vent pipes and pipe fittings - Covers unplasticized poly(vinyl chloride) (PVC-U) pipes (including vent </w:t>
            </w:r>
            <w:r w:rsidRPr="001042D8">
              <w:rPr>
                <w:lang w:val="en-GB"/>
              </w:rPr>
              <w:lastRenderedPageBreak/>
              <w:t>pipes) and pipe fittings of nominal sizes 40 mm to 160 mm intended for above-ground non-pressure applications for the conveyance of soil (human excrement or faeces) and waste water where continuous temperatures in excess of 60 °C are not encountered. Covers fittings manufactured predominantly by the injection-moulding process, but does not cover fittings produced by fabrication only. Covers two methods of jointing.</w:t>
            </w:r>
          </w:p>
        </w:tc>
        <w:tc>
          <w:tcPr>
            <w:tcW w:w="942" w:type="dxa"/>
            <w:shd w:val="clear" w:color="auto" w:fill="auto"/>
          </w:tcPr>
          <w:p w:rsidR="00BD5841" w:rsidRPr="001042D8" w:rsidRDefault="00BD5841" w:rsidP="00A45859">
            <w:pPr>
              <w:pStyle w:val="Style10ptBefore2ptAfter2pt"/>
              <w:spacing w:before="20" w:after="20"/>
              <w:rPr>
                <w:lang w:val="en-GB"/>
              </w:rPr>
            </w:pPr>
            <w:r w:rsidRPr="001042D8">
              <w:rPr>
                <w:lang w:val="en-GB"/>
              </w:rPr>
              <w:lastRenderedPageBreak/>
              <w:t> SABS</w:t>
            </w:r>
          </w:p>
        </w:tc>
        <w:tc>
          <w:tcPr>
            <w:tcW w:w="2001" w:type="dxa"/>
            <w:shd w:val="clear" w:color="auto" w:fill="auto"/>
          </w:tcPr>
          <w:p w:rsidR="00BD5841" w:rsidRPr="001042D8" w:rsidRDefault="00BD5841" w:rsidP="00A45859">
            <w:pPr>
              <w:pStyle w:val="Style10ptBefore2ptAfter2pt"/>
              <w:spacing w:before="20" w:after="20"/>
              <w:rPr>
                <w:lang w:val="en-GB"/>
              </w:rPr>
            </w:pPr>
            <w:r w:rsidRPr="001042D8">
              <w:rPr>
                <w:lang w:val="en-GB"/>
              </w:rPr>
              <w:t>SANS 967:2004 (2009-07-31)</w:t>
            </w:r>
          </w:p>
        </w:tc>
        <w:tc>
          <w:tcPr>
            <w:tcW w:w="994" w:type="dxa"/>
            <w:shd w:val="clear" w:color="auto" w:fill="auto"/>
          </w:tcPr>
          <w:p w:rsidR="00BD5841" w:rsidRPr="001042D8" w:rsidRDefault="00BD5841" w:rsidP="00A45859">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45859">
            <w:pPr>
              <w:pStyle w:val="Style10ptBefore2ptAfter2pt"/>
              <w:spacing w:before="20" w:after="20"/>
              <w:rPr>
                <w:lang w:val="en-GB"/>
              </w:rPr>
            </w:pPr>
            <w:r w:rsidRPr="001042D8">
              <w:rPr>
                <w:lang w:val="en-GB"/>
              </w:rPr>
              <w:t>Pre</w:t>
            </w:r>
            <w:r w:rsidR="008F2DBF">
              <w:rPr>
                <w:lang w:val="en-GB"/>
              </w:rPr>
              <w:t>-</w:t>
            </w:r>
            <w:r w:rsidRPr="001042D8">
              <w:rPr>
                <w:lang w:val="en-GB"/>
              </w:rPr>
              <w:t>stressed concrete pipes - Covers pre</w:t>
            </w:r>
            <w:r w:rsidR="008F2DBF">
              <w:rPr>
                <w:lang w:val="en-GB"/>
              </w:rPr>
              <w:t>-</w:t>
            </w:r>
            <w:r w:rsidRPr="001042D8">
              <w:rPr>
                <w:lang w:val="en-GB"/>
              </w:rPr>
              <w:t>stressed concrete non-cylinder pipes (and joints) intended primarily for the conveyance of water and sewage under pressure, but does not cover the fittings for these pipes.</w:t>
            </w:r>
          </w:p>
        </w:tc>
        <w:tc>
          <w:tcPr>
            <w:tcW w:w="942" w:type="dxa"/>
            <w:shd w:val="clear" w:color="auto" w:fill="auto"/>
          </w:tcPr>
          <w:p w:rsidR="00BD5841" w:rsidRPr="001042D8" w:rsidRDefault="00BD5841" w:rsidP="00A45859">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45859">
            <w:pPr>
              <w:pStyle w:val="Style10ptBefore2ptAfter2pt"/>
              <w:spacing w:before="20" w:after="20"/>
              <w:rPr>
                <w:lang w:val="en-GB"/>
              </w:rPr>
            </w:pPr>
            <w:r w:rsidRPr="001042D8">
              <w:rPr>
                <w:lang w:val="en-GB"/>
              </w:rPr>
              <w:t>SANS 975:2010</w:t>
            </w:r>
          </w:p>
        </w:tc>
        <w:tc>
          <w:tcPr>
            <w:tcW w:w="994" w:type="dxa"/>
            <w:shd w:val="clear" w:color="auto" w:fill="auto"/>
          </w:tcPr>
          <w:p w:rsidR="00BD5841" w:rsidRPr="001042D8" w:rsidRDefault="00BD5841" w:rsidP="00A45859">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45859">
            <w:pPr>
              <w:pStyle w:val="Style10ptBefore2ptAfter2pt"/>
              <w:spacing w:before="20" w:after="20"/>
              <w:rPr>
                <w:lang w:val="en-GB"/>
              </w:rPr>
            </w:pPr>
            <w:r w:rsidRPr="001042D8">
              <w:rPr>
                <w:lang w:val="en-GB"/>
              </w:rPr>
              <w:t>Ductile iron pipes, fittings, accessories and their joints for water applications - Specifies the requirements and test methods applicable to ductile iron pipes, fittings, accessories and their joints for the construction of pipelines.</w:t>
            </w:r>
          </w:p>
        </w:tc>
        <w:tc>
          <w:tcPr>
            <w:tcW w:w="942" w:type="dxa"/>
            <w:shd w:val="clear" w:color="auto" w:fill="auto"/>
          </w:tcPr>
          <w:p w:rsidR="00BD5841" w:rsidRPr="001042D8" w:rsidRDefault="00BD5841" w:rsidP="00A45859">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45859">
            <w:pPr>
              <w:pStyle w:val="Style10ptBefore2ptAfter2pt"/>
              <w:spacing w:before="20" w:after="20"/>
              <w:rPr>
                <w:lang w:val="en-GB"/>
              </w:rPr>
            </w:pPr>
            <w:r w:rsidRPr="001042D8">
              <w:rPr>
                <w:lang w:val="en-GB"/>
              </w:rPr>
              <w:t>SANS 2531:2010 / ISO 2531:2009</w:t>
            </w:r>
          </w:p>
        </w:tc>
        <w:tc>
          <w:tcPr>
            <w:tcW w:w="994" w:type="dxa"/>
            <w:shd w:val="clear" w:color="auto" w:fill="auto"/>
          </w:tcPr>
          <w:p w:rsidR="00BD5841" w:rsidRPr="001042D8" w:rsidRDefault="00BD5841" w:rsidP="00A45859">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45859">
            <w:pPr>
              <w:pStyle w:val="Style10ptBefore2ptAfter2pt"/>
              <w:spacing w:before="20" w:after="20"/>
              <w:rPr>
                <w:lang w:val="en-GB"/>
              </w:rPr>
            </w:pPr>
            <w:r w:rsidRPr="001042D8">
              <w:rPr>
                <w:lang w:val="en-GB"/>
              </w:rPr>
              <w:t>Plastics piping systems - Polyethylene (PE) pipes and fittings for water supply - Part 5: Fitness for purpose of the system - Specifies the characteristics of the fitness for purpose of assembled piping systems made from polyethylene (PE) intended for the conveyance of water for human consumption, including raw water prior to treatment and water for general purposes.</w:t>
            </w:r>
          </w:p>
        </w:tc>
        <w:tc>
          <w:tcPr>
            <w:tcW w:w="942" w:type="dxa"/>
            <w:shd w:val="clear" w:color="auto" w:fill="auto"/>
          </w:tcPr>
          <w:p w:rsidR="00BD5841" w:rsidRPr="001042D8" w:rsidRDefault="00BD5841" w:rsidP="00A45859">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45859">
            <w:pPr>
              <w:pStyle w:val="Style10ptBefore2ptAfter2pt"/>
              <w:spacing w:before="20" w:after="20"/>
              <w:rPr>
                <w:lang w:val="en-GB"/>
              </w:rPr>
            </w:pPr>
            <w:r w:rsidRPr="001042D8">
              <w:rPr>
                <w:lang w:val="en-GB"/>
              </w:rPr>
              <w:t>SANS 4427-5:2008 / ISO 4427-5:2007</w:t>
            </w:r>
          </w:p>
        </w:tc>
        <w:tc>
          <w:tcPr>
            <w:tcW w:w="994" w:type="dxa"/>
            <w:shd w:val="clear" w:color="auto" w:fill="auto"/>
          </w:tcPr>
          <w:p w:rsidR="00BD5841" w:rsidRPr="001042D8" w:rsidRDefault="00BD5841" w:rsidP="00A45859">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45859">
            <w:pPr>
              <w:pStyle w:val="Style10ptBefore2ptAfter2pt"/>
              <w:spacing w:before="20" w:after="20"/>
              <w:rPr>
                <w:lang w:val="en-GB"/>
              </w:rPr>
            </w:pPr>
            <w:r w:rsidRPr="001042D8">
              <w:rPr>
                <w:lang w:val="en-GB"/>
              </w:rPr>
              <w:t>Polyethylene (PE) pipes for water supply - Specifications - Specifies the required properties of pipes made from polyethylene (PE) to be used for buried water mains and services and for water supply above ground both inside and outside buildings. In addition, it specifies some general properties of the material from which these pipes are made, including a classification scheme.</w:t>
            </w:r>
          </w:p>
        </w:tc>
        <w:tc>
          <w:tcPr>
            <w:tcW w:w="942" w:type="dxa"/>
            <w:shd w:val="clear" w:color="auto" w:fill="auto"/>
          </w:tcPr>
          <w:p w:rsidR="00BD5841" w:rsidRPr="001042D8" w:rsidRDefault="00BD5841" w:rsidP="00A45859">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45859">
            <w:pPr>
              <w:pStyle w:val="Style10ptBefore2ptAfter2pt"/>
              <w:spacing w:before="20" w:after="20"/>
              <w:rPr>
                <w:lang w:val="en-GB"/>
              </w:rPr>
            </w:pPr>
            <w:r w:rsidRPr="001042D8">
              <w:rPr>
                <w:lang w:val="en-GB"/>
              </w:rPr>
              <w:t>SANS 4427:1996 / ISO 4427:1996 (2009-07-31)</w:t>
            </w:r>
          </w:p>
        </w:tc>
        <w:tc>
          <w:tcPr>
            <w:tcW w:w="994" w:type="dxa"/>
            <w:shd w:val="clear" w:color="auto" w:fill="auto"/>
          </w:tcPr>
          <w:p w:rsidR="00BD5841" w:rsidRPr="001042D8" w:rsidRDefault="00BD5841" w:rsidP="00A45859">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45859">
            <w:pPr>
              <w:pStyle w:val="Style10ptBefore2ptAfter2pt"/>
              <w:spacing w:before="20" w:after="20"/>
              <w:rPr>
                <w:lang w:val="en-GB"/>
              </w:rPr>
            </w:pPr>
            <w:r w:rsidRPr="001042D8">
              <w:rPr>
                <w:lang w:val="en-GB"/>
              </w:rPr>
              <w:t>Plastics piping systems - Polyethylene (PE) pipes and fittings for water supply - Part 1: General -Specifies the general aspects of polyethylene (PE) piping systems (mains and service pipes) intended for the conveyance of water for human consumption, including raw water prior to treatment and water for general purposes.</w:t>
            </w:r>
          </w:p>
        </w:tc>
        <w:tc>
          <w:tcPr>
            <w:tcW w:w="942" w:type="dxa"/>
            <w:shd w:val="clear" w:color="auto" w:fill="auto"/>
          </w:tcPr>
          <w:p w:rsidR="00BD5841" w:rsidRPr="001042D8" w:rsidRDefault="00BD5841" w:rsidP="00A45859">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45859">
            <w:pPr>
              <w:pStyle w:val="Style10ptBefore2ptAfter2pt"/>
              <w:spacing w:before="20" w:after="20"/>
              <w:rPr>
                <w:lang w:val="en-GB"/>
              </w:rPr>
            </w:pPr>
            <w:r w:rsidRPr="001042D8">
              <w:rPr>
                <w:lang w:val="en-GB"/>
              </w:rPr>
              <w:t>SANS 4427-1:2008 / ISO 4427-1:2007</w:t>
            </w:r>
          </w:p>
        </w:tc>
        <w:tc>
          <w:tcPr>
            <w:tcW w:w="994" w:type="dxa"/>
            <w:shd w:val="clear" w:color="auto" w:fill="auto"/>
          </w:tcPr>
          <w:p w:rsidR="00BD5841" w:rsidRPr="001042D8" w:rsidRDefault="00BD5841" w:rsidP="00A45859">
            <w:pPr>
              <w:pStyle w:val="Style10ptBefore2ptAfter2pt"/>
              <w:spacing w:before="20" w:after="20"/>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 Polyethylene (PE) pipes and fittings for water supply - Part 2: Pipes - Specifies the pipes made from polyethylene (PE) intended for the conveyance of water for human consumption, including raw water prior to treatment and water for general purposes.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4427-2:2008 / ISO 4427-2:2007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Default="00BD5841" w:rsidP="00EF4003">
            <w:pPr>
              <w:pStyle w:val="Style10ptBefore2ptAfter2pt"/>
              <w:rPr>
                <w:lang w:val="en-GB"/>
              </w:rPr>
            </w:pPr>
            <w:r w:rsidRPr="001042D8">
              <w:rPr>
                <w:lang w:val="en-GB"/>
              </w:rPr>
              <w:t>Plastics piping systems for non-pressure underground drainage and sewerage - Unplasticized poly(vinyl chloride) (PVC-U) - Specifies the requirements for unplasticized poly(vinyl chloride) (PVC-U) pipes, fittings and piping systems intended for use for non-pressure underground drainage and sewerage for the conveyance of soil and waste discharge of domestic and industrial origin, as well as surface water.</w:t>
            </w:r>
          </w:p>
          <w:p w:rsidR="006C0311" w:rsidRPr="001042D8" w:rsidRDefault="006C0311" w:rsidP="00EF4003">
            <w:pPr>
              <w:pStyle w:val="Style10ptBefore2ptAfter2pt"/>
              <w:rPr>
                <w:lang w:val="en-GB"/>
              </w:rPr>
            </w:pP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4435:2010 / ISO 4435:2003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 xml:space="preserve">Rubber seals - Joint rings for water supply, drainage and sewerage pipelines - Specification for materials - Specifies requirements for materials used in vulcanized rubber seals for cold drinking-water supplies (up to 50 degrees </w:t>
            </w:r>
            <w:r w:rsidR="001124EF" w:rsidRPr="001042D8">
              <w:rPr>
                <w:lang w:val="en-GB"/>
              </w:rPr>
              <w:t>Celsius</w:t>
            </w:r>
            <w:r w:rsidRPr="001042D8">
              <w:rPr>
                <w:lang w:val="en-GB"/>
              </w:rPr>
              <w:t xml:space="preserve">), and drainage, sewerage and rainwater systems (continuous flow up to 45 degrees </w:t>
            </w:r>
            <w:r w:rsidR="001124EF" w:rsidRPr="001042D8">
              <w:rPr>
                <w:lang w:val="en-GB"/>
              </w:rPr>
              <w:t>Celsius</w:t>
            </w:r>
            <w:r w:rsidRPr="001042D8">
              <w:rPr>
                <w:lang w:val="en-GB"/>
              </w:rPr>
              <w:t xml:space="preserve"> and intermittent flow up to 95 degrees </w:t>
            </w:r>
            <w:r w:rsidR="001124EF" w:rsidRPr="001042D8">
              <w:rPr>
                <w:lang w:val="en-GB"/>
              </w:rPr>
              <w:t>Celsius</w:t>
            </w:r>
            <w:r w:rsidRPr="001042D8">
              <w:rPr>
                <w:lang w:val="en-GB"/>
              </w:rPr>
              <w:t>).</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4633:2008 / ISO 4633:2002 (2009-03-20)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for non-pressure underground drainage and sewerage - Polyethylene (PE) - Specifies the requirements for polyethylene (PE) pipes, fittings and piping systems intended for use for non-pressure underground drainage and sewerage for the conveyance of soil and waste discharge of domestic and industrial origin, as well as surface water.</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8772:2010 / ISO 8772:2006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for non-pressure underground drainage and sewerage - Polypropylene (PP) - Specifies the requirements for polypropylene (PP) pipes, fittings and piping systems intended for use for non-pressure underground drainage and sewerage for the conveyance of soil and waste discharge of domestic and industrial origin, as well as surface water.</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8773:2007 / ISO 8773:2006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 Polyethylene (PE) pipes for irrigation - Specifications - polyethylene (PE) intended to be used for the conveyance of water for irrigation. Specifies the pipes (mains, sub-mains and laterals) with nominal outside diameters from 12 mm up to and including 63 mm made from polyethylene (PE) intended to be used for the conveyance of water for irrigation.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8779:2010 / ISO 8779:2010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Multilayer piping systems for hot and cold water installations inside buildings Part 1: General - Specifies the general aspects of multilayer piping systems intended to be used for hot and cold water installations within buildings for the conveyance of water whether or not intended for human consumption (domestic systems) and for heating systems, under design pressures and temperatures according to the class of application.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21003-1:2008 / ISO/FDIS 21003-1:2007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Multilayer piping systems for hot and cold water installations inside buildings Part 2: Pipes - Specifies the characteristics of pipes for multilayer piping systems intended to be used for hot and cold water installations inside buildings for the conveyance of water whether or not intended for human consumption (domestic systems) and for heating systems, under design pressures and temperatures appropriate to the class of application.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21003-2:2008 / ISO/FDIS 21003-2:2007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Multilayer piping systems for hot and cold water installations inside buildings Part 3: Fittings - Specifies the characteristics of fittings for multilayer piping systems intended to be used for hot and cold water installations inside buildings for the conveyance of water whether or not intended for human consumption (domestic systems) and for heating systems, under design pressures and temperatures appropriate to the class of application.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21003-3:2008 / ISO/FDIS 21003-3:2007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Multilayer piping systems for hot and cold water installations inside buildings Part 5: Fitness for purpose of the system - Specifies the characteristics for the fitness for purpose of multilayer piping systems intended to be used for hot and cold water installations inside buildings for the conveyance of water whether or not intended for human consumption (domestic systems) and for heating systems, under design pressures and temperatures according to the class of application.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21003-5:2008 / ISO/FDIS 21003-5:2007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04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for non-pressure underground drainage and sewerage - Structured-wall piping systems of unplasticized poly(vinyl chloride) (PVC-U), polypropylene (PP) and polyethylene (PE) Part 1: Material specifications and performance criteria for pipes, fittings and system - Specifies the definitions and requirements for pipes, fittings and the system based on unplasticized poly(vinyl chloride) (PVC-U), polypropylene (PP) and polyethylene (PE) structured-wall piping systems in the field of non-pressure underground systems for underground drainage and sewerage.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21138-1:2008 / ISO 21138-1:2007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29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for non-pressure underground drainage and sewerage - Structured-wall piping systems of unplasticized poly(vinyl chloride) (PVC-U), polypropylene (PP) and polyethylene (PE) Part 2: Pipes and fittings with smooth external surface, Type A - Specifies definitions, requirements, test methods and test parameters for pipes with a smooth external surface (Type A), fittings and systems based on unplasticized poly(vinyl chloride) (PVC-U), polypropylene (PP) and polyethylene (PE) structured-wall piping in the field of non-pressure systems for underground drainage and sewerage. Gives recommendations concerning colours. Applies to pipes and fittings with or without an integral socket.</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21138-2:2008 / ISO 21138-2:2007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04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for non-pressure underground drainage and sewerage - Structured-wall piping systems of unplasticized poly(vinyl chloride) (PVC-U), polypropylene (PP) and polyethylene (PE) Part 3: Pipes and fittings with non-smooth external surface, Type B - Specifies the definitions and requirements for pipes with a non-smooth external surface (Type B), fittings and systems based on unplasticized poly(vinyl chloride) (PVC-U), polypropylene (PP) and polyethylene (PE) structured-wall piping systems in the field of non-pres</w:t>
            </w:r>
            <w:r w:rsidR="008F2DBF">
              <w:rPr>
                <w:lang w:val="en-GB"/>
              </w:rPr>
              <w:t>s</w:t>
            </w:r>
            <w:r w:rsidRPr="001042D8">
              <w:rPr>
                <w:lang w:val="en-GB"/>
              </w:rPr>
              <w:t>ure systems for underground drainage and sewerage.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21138-3:2008 / ISO 21138-3:2007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1124EF">
        <w:trPr>
          <w:trHeight w:val="794"/>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 xml:space="preserve">Plastics piping systems for hot and cold water installations - Polyethylene of raised temperature resistance (PE-RT) Part 1: General - Specifies the general aspects of piping systems made of polyethylene of raised temperature resistance (PE-RT), intended to be used for hot and cold water installations within buildings for the conveyance of water - whether or not the water is intended for human consumption </w:t>
            </w:r>
            <w:r w:rsidRPr="001042D8">
              <w:rPr>
                <w:lang w:val="en-GB"/>
              </w:rPr>
              <w:lastRenderedPageBreak/>
              <w:t>(domestic systems) or heating systems - under specific design pressures and temperatures according to the class of application.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lastRenderedPageBreak/>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22391-1:2008 / ISO 22391-1:2007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78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for hot and cold water installations - Polyethylene of raised temperature resistance (PE-RT) Part 2: Pipes - Specifies the characteristics of pipe made from polyethylene of raised temperature resistance (PE-RT), intended to be used for hot and cold water installations within buildings for the conveyance of water - whether or not the water is intended for human consumption (domestic systems) or heating systems - under the design pressures and temperatures appropriate to the class of application.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22391-2:2008 / ISO 22391-2:2007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04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for hot and cold water installations - Polyethylene of raised temperature resistance (PE-RT) Part 3: Fittings - Specifies the characteristics of fittings for piping systems made from polyethylene of raised temperature resistance (PE-RT), intended to be used for hot and cold water installations within buildings for the conveyance of water - whether or not the water is intended for human consumption (domestic systems) or heating systems - under the design pressures and temperatures appropriate to the class of application.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22391-3:2008 / ISO 22391-3:2007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04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for hot and cold water installations - Polyethylene of raised temperature resistance (PE-RT) Part 5: Fitness for purpose of the system - Specifies the characteristics of the fitness for purpose of piping systems made from polyethylene of raised temperature resistance (PE-RT), intended to be used for hot and cold water installations within buildings for the conveyance of water - whether or not the water is intended for human consumption (domestic systems) or heating systems - under the design pressures and temperatures appropriate to the class of application.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22391-5:2008 / ISO 22391-5:2007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 Polyethylene (PE) pipes and fittings for water supply - Part 3: Fittings- Specifies the general aspects of fittings made from polyethylene (PE) for piping systems intended for the conveyance of water for human consumption, including raw water prior to treatment and water for general purposes.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4427-3:2008 / ISO 4427-3:2007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 xml:space="preserve">Vitrified clay pipes and fittings and pipe joints for drains and sewers Part 1: Requirements - Specifies requirements for flexibly jointed vitrified clay pipes and fittings with or without sockets for the </w:t>
            </w:r>
            <w:r w:rsidR="00EB1E55">
              <w:rPr>
                <w:lang w:val="en-GB"/>
              </w:rPr>
              <w:t>c</w:t>
            </w:r>
            <w:r w:rsidRPr="001042D8">
              <w:rPr>
                <w:lang w:val="en-GB"/>
              </w:rPr>
              <w:t>onstruction of drainage and sewerage systems. The preferred dimensions for pipe lengths, curvature of bends and angles of junction arms are specified.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50295-1:1991 / EN 295-1:1991 (2007-06-01)</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Vitrified clay pipes and fittings and pipe joints for drains and sewers Part 2: Quality control and sampling - Specifies requirements for manufacturer</w:t>
            </w:r>
            <w:smartTag w:uri="urn:schemas-microsoft-com:office:smarttags" w:element="PersonName">
              <w:r w:rsidRPr="001042D8">
                <w:rPr>
                  <w:lang w:val="en-GB"/>
                </w:rPr>
                <w:t>'</w:t>
              </w:r>
            </w:smartTag>
            <w:r w:rsidRPr="001042D8">
              <w:rPr>
                <w:lang w:val="en-GB"/>
              </w:rPr>
              <w:t>s internal quality control, third party assessment and inspection.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50295-2:1991 / EN 295-2:1991 (2007-05-18)</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Vitrified clay pipes and fittings and pipe joints for drains and sewers Part 3: Test methods - Specifies the test methods required for EN 295-1. Reference to pipes includes pipe sections as defined in EN 295-1 where these are suitable and permitted for the tests.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50295-3:1991 / EN 295-3:1991 (2007-06-01)</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78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Ductile iron pipes, fittings, accessories and their joints for water pipelines - Requirements and test methods - Specifies the requirements and associated test methods applicable to ductile iron pipes, fittings, accessories and their joints for the construction of pipelines to convey water (e.g. potable water), with or without pressure, and to be installed below or above ground. Specifies requirements for materials, dimensions and tolerances, mechanical properties and standard coatings of ductile iron pipes and fittings.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50545:2003 / EN 545:2002 (2009-12-11)</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Plastics piping systems - Plastics pipes and fittings - Determination of the opacity - Specifies a method for determining the opacity of plastics pipes and fittings.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50578:1993 / EN 578:1993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78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Ductile iron pipes, fittings, accessories and their joints for sewerage application - Requirements and test methods - Specifies the requirements and associated test methods applicable to ductile iron pipes, fittings, accessories and their joints for the construction of drains and sewers outside buildings: operating without pressure, or with positive or negative pressure, installed below or above ground, and for conveyance of surface water, domestic waste water and certain types of industrial effluents, either in separate systems or in mixed systems.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50598:1994 / EN 598:1994 (2009-12-11)</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Elasto</w:t>
            </w:r>
            <w:r w:rsidR="00EC0CF4">
              <w:rPr>
                <w:lang w:val="en-GB"/>
              </w:rPr>
              <w:t>-</w:t>
            </w:r>
            <w:r w:rsidRPr="001042D8">
              <w:rPr>
                <w:lang w:val="en-GB"/>
              </w:rPr>
              <w:t>me</w:t>
            </w:r>
            <w:r w:rsidR="00EC0CF4">
              <w:rPr>
                <w:lang w:val="en-GB"/>
              </w:rPr>
              <w:t>t</w:t>
            </w:r>
            <w:r w:rsidRPr="001042D8">
              <w:rPr>
                <w:lang w:val="en-GB"/>
              </w:rPr>
              <w:t>ric seals - Material requirements for pipe joint seals used in water and drainage applications Part 1: Vulcanized rubber - Specifies requirements for materials used in vulcanized rubber seals for cold potable water supply (up to 50 °C), hot potable and non-potable water supply (up to 110 °C), and drainage, sewerage and rainwater systems (continuous flow up to 45 °C and intermittent flow up to 95 °C). The different designations of seals specified are defined according to their type, application and requirements. General requirements for finished joint seals are also given; any additional requirements called for by the particular application are specified in the relevant product standards taking into account that the performance of pipe joints is a function of the seal material properties, seal geometry and pipe joint design.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50681-1:1996 / EN 681-1:1996 (2008-07-25)</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EB00D0" w:rsidRDefault="00BD5841" w:rsidP="00EF4003">
            <w:pPr>
              <w:pStyle w:val="Style10ptBefore2ptAfter2pt"/>
              <w:rPr>
                <w:sz w:val="19"/>
                <w:szCs w:val="19"/>
                <w:lang w:val="en-GB"/>
              </w:rPr>
            </w:pPr>
            <w:r w:rsidRPr="00EB00D0">
              <w:rPr>
                <w:sz w:val="19"/>
                <w:szCs w:val="19"/>
                <w:lang w:val="en-GB"/>
              </w:rPr>
              <w:t xml:space="preserve">Plastics piping systems - Mechanical joints between fittings and polyolefin pressure pipes - Test method for </w:t>
            </w:r>
            <w:r w:rsidR="00EC0CF4" w:rsidRPr="00EB00D0">
              <w:rPr>
                <w:sz w:val="19"/>
                <w:szCs w:val="19"/>
                <w:lang w:val="en-GB"/>
              </w:rPr>
              <w:t>leak tightness</w:t>
            </w:r>
            <w:r w:rsidRPr="00EB00D0">
              <w:rPr>
                <w:sz w:val="19"/>
                <w:szCs w:val="19"/>
                <w:lang w:val="en-GB"/>
              </w:rPr>
              <w:t xml:space="preserve"> under internal pressure of assemblies subjected to bending - Specifies a method for checking the </w:t>
            </w:r>
            <w:r w:rsidR="00EC0CF4" w:rsidRPr="00EB00D0">
              <w:rPr>
                <w:sz w:val="19"/>
                <w:szCs w:val="19"/>
                <w:lang w:val="en-GB"/>
              </w:rPr>
              <w:t>leak tightness</w:t>
            </w:r>
            <w:r w:rsidRPr="00EB00D0">
              <w:rPr>
                <w:sz w:val="19"/>
                <w:szCs w:val="19"/>
                <w:lang w:val="en-GB"/>
              </w:rPr>
              <w:t xml:space="preserve"> under internal hydrostatic pressure of assembled mechanical joints (excluding fusion-welded joints) between fittings and polyolefin pressure pipes while subjected to bending. Details a calculation method for the average bending radius and the procedure for achieving this bending. Is applicable regardless of the design and material of the fitting used for jointing pipes.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50713:1993 / EN 713:1993 (2007-02-23)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 xml:space="preserve">Pipes and fittings of longitudinally welded stainless steel pipes with spigot and socket for waste water systems Part 1: Requirements, testing, quality control - Specifies requirements, tests and quality control for </w:t>
            </w:r>
            <w:r w:rsidR="00EC0CF4" w:rsidRPr="001042D8">
              <w:rPr>
                <w:lang w:val="en-GB"/>
              </w:rPr>
              <w:t>longitudinally</w:t>
            </w:r>
            <w:r w:rsidRPr="001042D8">
              <w:rPr>
                <w:lang w:val="en-GB"/>
              </w:rPr>
              <w:t xml:space="preserve"> welded, stainless steel pipes and fittings with spigot and socket for use in water systems usually operating under gravity or at a low head of pressure.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51124-1:2008 / EN 1124-1:1999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Pipes and fittings of longitudinally welded stainless steel pipes with spigot and socket for waste water systems Part 2: System S -Dimensions - Applies to pipes and fittings of longitudinally welded stainless steel pipes with spigot and socket for waste water systems. Specifies dimensions and tolerances for pipes, fittings and pipe connectors and establishes a system of designations for the different pipe and pipe fitting types that conform to the stated requirements.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51124-2:2008 / EN 1124-2:2007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Pipes and fittings of longitudinally welded stainless steel pipes with spigot and socket for waste water systems Part 3: System X - Dimensions - Applies to pipes and fittings of longitudinally welded stainless steel pipes with spigot and socket for waste water systems. It specifies dimensions, tolerances and seals of System X.</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51124-3:2008 / EN 1124-3:1999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Ductile iron fittings for PVC-U or PE piping systems - Requirements and test methods - Specifies the requirements and associated test methods applicable to ductile iron fittings and their joints to be used with poly(vinyl chloride) (PVCU) pipes or polyethylene (PE) pipes, for the construction of pipelines and to convey water (e.g. potable water) with or without pressure.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52842:2007 / EN 12842:2000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Steel mesh reinforced polyethylene (PE) pipes for water supply - Specifies the required properties of steel mesh reinforced polyethylene (PE) pipes made by combining mesh-shaped steel reinforcement with polyethylene through extrusion technology. The requirements for raw materials, marking, packing, storage and handling of the pipes are also specified. The steel mesh is made by continuously winding and welding transverse wires spirally to the longitudinal wires.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370:2009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55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Steel mesh reinforced polyethylene (PE) pipe fittings for water supply - Specifies the required properties, classification and geometrical characteristics of steel mesh reinforced polyethylene (PE) pipe fittings made by combining mesh-shaped steel reinforcement with polyethylene through injection moulding technology. The requirements for raw materials, marking, packing, storage and handling of the pipe fittings are also specified. The steel mesh is made by winding and welding perforated steel plate to a tube.</w:t>
            </w:r>
            <w:r w:rsidR="008159F5">
              <w:rPr>
                <w:lang w:val="en-GB"/>
              </w:rPr>
              <w:t xml:space="preserve"> </w:t>
            </w:r>
            <w:r w:rsidRPr="001042D8">
              <w:rPr>
                <w:lang w:val="en-GB"/>
              </w:rPr>
              <w:t>Applies to steel mesh reinforced polyethylene (PE) pipe fittings intended to be used for the conveyance of water under pressure, for general purposes, as well as for the supply of drinking water, with temperatures not exceeding 80 °C.</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371:2009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Bending dimensions and scheduling of steel reinforcement for concrete - Specifies the bending dimensions (including the methods of measurement) and the scheduling of steel bars for use in the reinforcement of concrete.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282:2004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51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Steel bars for concrete reinforcement - Covers the physical and mechanical requirements for carbon steel bars intended for use as reinforcement for concrete.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920:2005</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Road markings Part 1: Single-pack solvent-borne paints - This part of SABS 731 specifies requirements for conventional solvent-borne paints suitable for marking traffic-bearing bituminous or concrete road and runway surfaces, and makes provision for white, yellow and other colours.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731-1:2006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Road markings Part 1: Single-pack solvent-borne paints - This part of SABS 731 specifies requirements for conventional solvent-borne paints suitable for marking traffic-bearing bituminous or concrete road and runway surfaces, and makes provision for white, yellow and other colours.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731-1:2006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Road markings Part 2: Single-pack water-borne paints - Specifies requirements for conventional water-borne paints suitable for marking traffic-bearing bituminous or concrete road surfaces, and makes provision for white, yellow and other colours.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731-2:2006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Road markings Part 2: Single-pack water-borne paints - Specifies requirements for conventional water-borne paints suitable for marking traffic-bearing bituminous or concrete road surfaces, and makes provision for white, yellow and other colours.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731-2:2006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Road tar binders prepared from Lurgi-gasification crudes - Covers the performance requirements for three types (available in a total of eight viscosity grades) of road tar binders prepared entirely from crude tars produced from the Lurgi-gasification process, except that a Grade RTL 3/12 P primer may be manufactured from crudes other than those obtained from the Lurgi process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749:2003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Road tar binders prepared from Lurgi-gasification crudes - Covers the performance requirements for three types (available in a total of eight viscosity grades) of road tar binders prepared entirely from crude tars produced from the Lurgi-gasification process.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749:2003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Pre</w:t>
            </w:r>
            <w:r w:rsidR="00EC0CF4">
              <w:rPr>
                <w:lang w:val="en-GB"/>
              </w:rPr>
              <w:t>-</w:t>
            </w:r>
            <w:r w:rsidRPr="001042D8">
              <w:rPr>
                <w:lang w:val="en-GB"/>
              </w:rPr>
              <w:t>cast concrete kerbs, edgings and channels - Specifies the dimensional and physical requirements for various types of pre</w:t>
            </w:r>
            <w:r w:rsidR="00EC0CF4">
              <w:rPr>
                <w:lang w:val="en-GB"/>
              </w:rPr>
              <w:t>-</w:t>
            </w:r>
            <w:r w:rsidRPr="001042D8">
              <w:rPr>
                <w:lang w:val="en-GB"/>
              </w:rPr>
              <w:t>cast concrete kerbs, edgings and channels intended for use in the construction of roads and footpaths.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927:2007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Rubber, vulcanized - Preformed compression seals for use between concrete motorway paving sections - Specification for material - Specifies requirements for material for pre-formed vulcanized rubber seals used between concrete motorway paving sections.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4635:2004 / ISO 4635:1982 (2009-03-20)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Rubber, vulcanized - Preformed compression seals for use between concrete motorway paving sections - Specification for material - Specifies requirements for material for pre-formed vulcanized rubber seals used between concrete motorway paving sections.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4635:2004 / ISO 4635:1982 (2009-03-20)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Road marking materials - Drop on materials - Glass beads, antiskid aggregates and mixtures of the two -  Specifies the requirements for laboratory tests (production control) and qualification procedures for the drop on materials used in road marking.</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51423:1997 / EN 1423:1997 (2007-03-23)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Road marking materials - Premix glass beads - Specifies the requirements for laboratory tests (production control) and qualification procedures for the premixed glass beads used in road marking materials. The requirements taken into consideration are granulometry, refractive index of the glass, chemical resistance, quality and surface treatments.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51424:1997 / EN 1424:1997 (2007-03-23)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Mastic asphalt for roofing - Covers mastic asphalt for roofing, other than asphalt designed to withstand the exceptional conditions experienced in ammunition factories, etc., and direct attack by industrial liquors.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297:2009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 xml:space="preserve">Mastic asphalt for damp-proof courses and tanking - Covers two types of mastic asphalt for damp-proof courses and tanking (horizontal DPC and vertical DPC tanking), other than mastic asphalt designed to withstand direct attack by industrial </w:t>
            </w:r>
            <w:r w:rsidR="004F4224" w:rsidRPr="001042D8">
              <w:rPr>
                <w:lang w:val="en-GB"/>
              </w:rPr>
              <w:t>liquors</w:t>
            </w:r>
            <w:r w:rsidRPr="001042D8">
              <w:rPr>
                <w:lang w:val="en-GB"/>
              </w:rPr>
              <w:t>.</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298:2007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Chloroprene rubber sheet (for waterproofing) - Covers chloroprene rubber sheet used in waterproofing applications. Requirements for materials, workmanship, dimensions and physical and chemical properties are specified.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580:2007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Fibre-cement sheets (flat and profiled) - Specifies requirements for flat and profiled (straight and curved) sheets manufactured from fibre-cement. It does not cover coatings that are applied after the manufacture of the sheets.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685:2006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Aluminium alloy corrugated and troughed sheets - Covers 4 types of straight corrugated and 6 types of straight troughed aluminium alloy sheets. Requirements are given for the chemical composition, tensile strength, resistance to bending, thickness, number of corrugation or pitches, width, length, squareness and finish. An appendix describes recommended practices to be observed when these sheets are used.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903:2010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E295C">
            <w:pPr>
              <w:pStyle w:val="Style10ptBefore2ptAfter2pt"/>
              <w:spacing w:before="20" w:after="20"/>
              <w:rPr>
                <w:lang w:val="en-GB"/>
              </w:rPr>
            </w:pPr>
            <w:r w:rsidRPr="001042D8">
              <w:rPr>
                <w:lang w:val="en-GB"/>
              </w:rPr>
              <w:t>Cast iron surface boxes and manhole and inspection covers and frames - Covers the material, dimensional, mass, constructional, and strength requirements for fifteen types of cast iron manhole covers and frames, eleven types of cast iron surface boxes (with covers) for meters, valves, stopcocks, and hydrants, and two types of cast iron inspection covers and frames.</w:t>
            </w:r>
          </w:p>
        </w:tc>
        <w:tc>
          <w:tcPr>
            <w:tcW w:w="942" w:type="dxa"/>
            <w:shd w:val="clear" w:color="auto" w:fill="auto"/>
          </w:tcPr>
          <w:p w:rsidR="00BD5841" w:rsidRPr="001042D8" w:rsidRDefault="00BD5841" w:rsidP="00AE295C">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E295C">
            <w:pPr>
              <w:pStyle w:val="Style10ptBefore2ptAfter2pt"/>
              <w:spacing w:before="20" w:after="20"/>
              <w:rPr>
                <w:lang w:val="en-GB"/>
              </w:rPr>
            </w:pPr>
            <w:r w:rsidRPr="001042D8">
              <w:rPr>
                <w:lang w:val="en-GB"/>
              </w:rPr>
              <w:t>SANS 558:2009</w:t>
            </w:r>
          </w:p>
        </w:tc>
        <w:tc>
          <w:tcPr>
            <w:tcW w:w="994" w:type="dxa"/>
            <w:shd w:val="clear" w:color="auto" w:fill="auto"/>
          </w:tcPr>
          <w:p w:rsidR="00BD5841" w:rsidRPr="001042D8" w:rsidRDefault="00BD5841" w:rsidP="00AE295C">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E295C">
            <w:pPr>
              <w:pStyle w:val="Style10ptBefore2ptAfter2pt"/>
              <w:spacing w:before="20" w:after="20"/>
              <w:rPr>
                <w:lang w:val="en-GB"/>
              </w:rPr>
            </w:pPr>
            <w:r w:rsidRPr="001042D8">
              <w:rPr>
                <w:lang w:val="en-GB"/>
              </w:rPr>
              <w:t xml:space="preserve">Vitrified clay sewer pipes and fittings - Covers vitrified clay sewer pipes and fittings suitable for jointing by one of the following methods: mortar caulking jointing, </w:t>
            </w:r>
            <w:r w:rsidRPr="001042D8">
              <w:rPr>
                <w:lang w:val="en-GB"/>
              </w:rPr>
              <w:lastRenderedPageBreak/>
              <w:t>rolling rubber ring jointing, bitumen run jointing, preformed factory-applied jointing, plain-end pipe jointing, or slip-seal rubber jointing.</w:t>
            </w:r>
          </w:p>
        </w:tc>
        <w:tc>
          <w:tcPr>
            <w:tcW w:w="942" w:type="dxa"/>
            <w:shd w:val="clear" w:color="auto" w:fill="auto"/>
          </w:tcPr>
          <w:p w:rsidR="00BD5841" w:rsidRPr="001042D8" w:rsidRDefault="00BD5841" w:rsidP="00AE295C">
            <w:pPr>
              <w:pStyle w:val="Style10ptBefore2ptAfter2pt"/>
              <w:spacing w:before="20" w:after="20"/>
              <w:rPr>
                <w:lang w:val="en-GB"/>
              </w:rPr>
            </w:pPr>
            <w:r w:rsidRPr="001042D8">
              <w:rPr>
                <w:lang w:val="en-GB"/>
              </w:rPr>
              <w:lastRenderedPageBreak/>
              <w:t> SABS</w:t>
            </w:r>
          </w:p>
        </w:tc>
        <w:tc>
          <w:tcPr>
            <w:tcW w:w="2001" w:type="dxa"/>
            <w:shd w:val="clear" w:color="auto" w:fill="auto"/>
          </w:tcPr>
          <w:p w:rsidR="00BD5841" w:rsidRPr="001042D8" w:rsidRDefault="00BD5841" w:rsidP="00AE295C">
            <w:pPr>
              <w:pStyle w:val="Style10ptBefore2ptAfter2pt"/>
              <w:spacing w:before="20" w:after="20"/>
              <w:rPr>
                <w:lang w:val="en-GB"/>
              </w:rPr>
            </w:pPr>
            <w:r w:rsidRPr="001042D8">
              <w:rPr>
                <w:lang w:val="en-GB"/>
              </w:rPr>
              <w:t>SANS 559:2005</w:t>
            </w:r>
          </w:p>
        </w:tc>
        <w:tc>
          <w:tcPr>
            <w:tcW w:w="994" w:type="dxa"/>
            <w:shd w:val="clear" w:color="auto" w:fill="auto"/>
          </w:tcPr>
          <w:p w:rsidR="00BD5841" w:rsidRPr="001042D8" w:rsidRDefault="00BD5841" w:rsidP="00AE295C">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Steel-reinforced spirally wound PE drainage and sewer pipes - Specifies requirements and inspection methods for steel-reinforced spirally-wound polyethylene (PE) drainage pipes made by winding and welding composite profiles, intended to be used for municipal drainage pipelines, municipal sewers, industrial drainage pipelines, industrial sewers, as well as agricultural irrigation systems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674:2010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E295C">
            <w:pPr>
              <w:pStyle w:val="Style10ptBefore2ptAfter2pt"/>
              <w:spacing w:before="20" w:after="20"/>
              <w:rPr>
                <w:lang w:val="en-GB"/>
              </w:rPr>
            </w:pPr>
            <w:r w:rsidRPr="001042D8">
              <w:rPr>
                <w:lang w:val="en-GB"/>
              </w:rPr>
              <w:t>Gully tops and manhole tops for vehicular and pedestrian areas - Design requirements, type testing, marking, quality control - Applies to gully tops and manhole tops with a clear opening up to and including 1 000 mm, for installation within areas subjected to pedestrian or vehicular traffic (or both). Does not apply to surface boxes nor to floor and roof gullies in buildings which are specified in prEN 1253. Establishes definitions, classes, materials, design and testing requirements, marking and quality control of gully tops and manhole tops.</w:t>
            </w:r>
          </w:p>
        </w:tc>
        <w:tc>
          <w:tcPr>
            <w:tcW w:w="942" w:type="dxa"/>
            <w:shd w:val="clear" w:color="auto" w:fill="auto"/>
          </w:tcPr>
          <w:p w:rsidR="00BD5841" w:rsidRPr="001042D8" w:rsidRDefault="00BD5841" w:rsidP="00AE295C">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E295C">
            <w:pPr>
              <w:pStyle w:val="Style10ptBefore2ptAfter2pt"/>
              <w:spacing w:before="20" w:after="20"/>
              <w:rPr>
                <w:lang w:val="en-GB"/>
              </w:rPr>
            </w:pPr>
            <w:r w:rsidRPr="001042D8">
              <w:rPr>
                <w:lang w:val="en-GB"/>
              </w:rPr>
              <w:t>SANS 50124:1994 / EN 124:1994 (2009-12-11)</w:t>
            </w:r>
          </w:p>
        </w:tc>
        <w:tc>
          <w:tcPr>
            <w:tcW w:w="994" w:type="dxa"/>
            <w:shd w:val="clear" w:color="auto" w:fill="auto"/>
          </w:tcPr>
          <w:p w:rsidR="00BD5841" w:rsidRPr="001042D8" w:rsidRDefault="00BD5841" w:rsidP="00AE295C">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E295C">
            <w:pPr>
              <w:pStyle w:val="Style10ptBefore2ptAfter2pt"/>
              <w:spacing w:before="20" w:after="20"/>
              <w:rPr>
                <w:lang w:val="en-GB"/>
              </w:rPr>
            </w:pPr>
            <w:r w:rsidRPr="001042D8">
              <w:rPr>
                <w:lang w:val="en-GB"/>
              </w:rPr>
              <w:t>Gullies for buildings Part 1: Requirements - Specifies gullies, gives guidance for places of installation and requirements for the construction, design, performance and marking of factory made</w:t>
            </w:r>
            <w:r w:rsidRPr="001042D8">
              <w:rPr>
                <w:lang w:val="en-GB"/>
              </w:rPr>
              <w:br/>
              <w:t>gullies for buildings, irrespective of material, for use in drainage systems operating under gravity including siphonic systems.</w:t>
            </w:r>
          </w:p>
        </w:tc>
        <w:tc>
          <w:tcPr>
            <w:tcW w:w="942" w:type="dxa"/>
            <w:shd w:val="clear" w:color="auto" w:fill="auto"/>
          </w:tcPr>
          <w:p w:rsidR="00BD5841" w:rsidRPr="001042D8" w:rsidRDefault="00BD5841" w:rsidP="00AE295C">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E295C">
            <w:pPr>
              <w:pStyle w:val="Style10ptBefore2ptAfter2pt"/>
              <w:spacing w:before="20" w:after="20"/>
              <w:rPr>
                <w:lang w:val="en-GB"/>
              </w:rPr>
            </w:pPr>
            <w:r w:rsidRPr="001042D8">
              <w:rPr>
                <w:lang w:val="en-GB"/>
              </w:rPr>
              <w:t>SANS 51253-1:2010 / EN 1253-1:2003</w:t>
            </w:r>
          </w:p>
        </w:tc>
        <w:tc>
          <w:tcPr>
            <w:tcW w:w="994" w:type="dxa"/>
            <w:shd w:val="clear" w:color="auto" w:fill="auto"/>
          </w:tcPr>
          <w:p w:rsidR="00BD5841" w:rsidRPr="001042D8" w:rsidRDefault="00BD5841" w:rsidP="00AE295C">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E295C">
            <w:pPr>
              <w:pStyle w:val="Style10ptBefore2ptAfter2pt"/>
              <w:spacing w:before="20" w:after="20"/>
              <w:rPr>
                <w:lang w:val="en-GB"/>
              </w:rPr>
            </w:pPr>
            <w:r w:rsidRPr="001042D8">
              <w:rPr>
                <w:lang w:val="en-GB"/>
              </w:rPr>
              <w:t xml:space="preserve">Gullies for buildings Part 2: Test methods - Specifies test methods for gullies for buildings according to EN 1253-1:2003 and access covers in accordance with EN 1253-4 (published in </w:t>
            </w:r>
            <w:smartTag w:uri="urn:schemas-microsoft-com:office:smarttags" w:element="place">
              <w:smartTag w:uri="urn:schemas-microsoft-com:office:smarttags" w:element="country-region">
                <w:r w:rsidRPr="001042D8">
                  <w:rPr>
                    <w:lang w:val="en-GB"/>
                  </w:rPr>
                  <w:t>South Africa</w:t>
                </w:r>
              </w:smartTag>
            </w:smartTag>
            <w:r w:rsidRPr="001042D8">
              <w:rPr>
                <w:lang w:val="en-GB"/>
              </w:rPr>
              <w:t xml:space="preserve"> as an identical adoption under the designation SANS 51253-1 and SANS 51253-4).</w:t>
            </w:r>
          </w:p>
        </w:tc>
        <w:tc>
          <w:tcPr>
            <w:tcW w:w="942" w:type="dxa"/>
            <w:shd w:val="clear" w:color="auto" w:fill="auto"/>
          </w:tcPr>
          <w:p w:rsidR="00BD5841" w:rsidRPr="001042D8" w:rsidRDefault="00BD5841" w:rsidP="00AE295C">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E295C">
            <w:pPr>
              <w:pStyle w:val="Style10ptBefore2ptAfter2pt"/>
              <w:spacing w:before="20" w:after="20"/>
              <w:rPr>
                <w:lang w:val="en-GB"/>
              </w:rPr>
            </w:pPr>
            <w:r w:rsidRPr="001042D8">
              <w:rPr>
                <w:lang w:val="en-GB"/>
              </w:rPr>
              <w:t>SANS 51253-2:2010 / EN 1253-2:2003</w:t>
            </w:r>
          </w:p>
        </w:tc>
        <w:tc>
          <w:tcPr>
            <w:tcW w:w="994" w:type="dxa"/>
            <w:shd w:val="clear" w:color="auto" w:fill="auto"/>
          </w:tcPr>
          <w:p w:rsidR="00BD5841" w:rsidRPr="001042D8" w:rsidRDefault="00BD5841" w:rsidP="00AE295C">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AE295C">
            <w:pPr>
              <w:pStyle w:val="Style10ptBefore2ptAfter2pt"/>
              <w:spacing w:before="20" w:after="20"/>
              <w:rPr>
                <w:lang w:val="en-GB"/>
              </w:rPr>
            </w:pPr>
            <w:r w:rsidRPr="001042D8">
              <w:rPr>
                <w:lang w:val="en-GB"/>
              </w:rPr>
              <w:t xml:space="preserve">Gullies for buildings Part 3: Quality control - Specifies the requirements for quality control for gullies and access covers for buildings to ensure conformity of these products with EN 1253-1:1999 and EN 1253-4 (published in </w:t>
            </w:r>
            <w:smartTag w:uri="urn:schemas-microsoft-com:office:smarttags" w:element="place">
              <w:smartTag w:uri="urn:schemas-microsoft-com:office:smarttags" w:element="country-region">
                <w:r w:rsidRPr="001042D8">
                  <w:rPr>
                    <w:lang w:val="en-GB"/>
                  </w:rPr>
                  <w:t>South Africa</w:t>
                </w:r>
              </w:smartTag>
            </w:smartTag>
            <w:r w:rsidRPr="001042D8">
              <w:rPr>
                <w:lang w:val="en-GB"/>
              </w:rPr>
              <w:t xml:space="preserve"> as an identical adoption under the designation SANS 51253-1 and SANS 51253-4).</w:t>
            </w:r>
          </w:p>
        </w:tc>
        <w:tc>
          <w:tcPr>
            <w:tcW w:w="942" w:type="dxa"/>
            <w:shd w:val="clear" w:color="auto" w:fill="auto"/>
          </w:tcPr>
          <w:p w:rsidR="00BD5841" w:rsidRPr="001042D8" w:rsidRDefault="00BD5841" w:rsidP="00AE295C">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AE295C">
            <w:pPr>
              <w:pStyle w:val="Style10ptBefore2ptAfter2pt"/>
              <w:spacing w:before="20" w:after="20"/>
              <w:rPr>
                <w:lang w:val="en-GB"/>
              </w:rPr>
            </w:pPr>
            <w:r w:rsidRPr="001042D8">
              <w:rPr>
                <w:lang w:val="en-GB"/>
              </w:rPr>
              <w:t>SANS 51253-3:2010 / EN 1253-3:1999</w:t>
            </w:r>
          </w:p>
        </w:tc>
        <w:tc>
          <w:tcPr>
            <w:tcW w:w="994" w:type="dxa"/>
            <w:shd w:val="clear" w:color="auto" w:fill="auto"/>
          </w:tcPr>
          <w:p w:rsidR="00BD5841" w:rsidRPr="001042D8" w:rsidRDefault="00BD5841" w:rsidP="00AE295C">
            <w:pPr>
              <w:pStyle w:val="Style10ptBefore2ptAfter2pt"/>
              <w:spacing w:before="20" w:after="20"/>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Gullies for buildings Part 4: Access covers - Specifies access covers according to their loading strength and requirements relating to their design, construction, marking, testing and quality control.</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51253-4:2010 / EN 1253-4:1999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9F4BC5">
            <w:pPr>
              <w:pStyle w:val="Style10ptBefore2ptAfter2pt"/>
              <w:spacing w:before="20" w:after="20"/>
              <w:rPr>
                <w:lang w:val="en-GB"/>
              </w:rPr>
            </w:pPr>
            <w:r w:rsidRPr="001042D8">
              <w:rPr>
                <w:lang w:val="en-GB"/>
              </w:rPr>
              <w:t>Gullies for buildings Part 5: Gullies with light liquids closure - Specifies requirements for the design, construction, performance, application and marking as well as test methods of factory made gullies with a light liquid closure for buildings.</w:t>
            </w:r>
          </w:p>
        </w:tc>
        <w:tc>
          <w:tcPr>
            <w:tcW w:w="942" w:type="dxa"/>
            <w:shd w:val="clear" w:color="auto" w:fill="auto"/>
          </w:tcPr>
          <w:p w:rsidR="00BD5841" w:rsidRPr="001042D8" w:rsidRDefault="00BD5841" w:rsidP="009F4BC5">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9F4BC5">
            <w:pPr>
              <w:pStyle w:val="Style10ptBefore2ptAfter2pt"/>
              <w:spacing w:before="20" w:after="20"/>
              <w:rPr>
                <w:lang w:val="en-GB"/>
              </w:rPr>
            </w:pPr>
            <w:r w:rsidRPr="001042D8">
              <w:rPr>
                <w:lang w:val="en-GB"/>
              </w:rPr>
              <w:t>SANS 51253-5:2010 / EN 1253-5:2003</w:t>
            </w:r>
          </w:p>
        </w:tc>
        <w:tc>
          <w:tcPr>
            <w:tcW w:w="994" w:type="dxa"/>
            <w:shd w:val="clear" w:color="auto" w:fill="auto"/>
          </w:tcPr>
          <w:p w:rsidR="00BD5841" w:rsidRPr="001042D8" w:rsidRDefault="00BD5841" w:rsidP="009F4BC5">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34004F" w:rsidRDefault="00BD5841" w:rsidP="009F4BC5">
            <w:pPr>
              <w:pStyle w:val="Style10ptBefore2ptAfter2pt"/>
              <w:spacing w:before="20" w:after="20"/>
              <w:rPr>
                <w:sz w:val="19"/>
                <w:szCs w:val="19"/>
                <w:lang w:val="en-GB"/>
              </w:rPr>
            </w:pPr>
            <w:r w:rsidRPr="0034004F">
              <w:rPr>
                <w:sz w:val="19"/>
                <w:szCs w:val="19"/>
                <w:lang w:val="en-GB"/>
              </w:rPr>
              <w:t>Gravity drainage systems inside buildings Part 1: General and performance requirements - Specifies waste water drainage systems which operate under gravity and is applicable for drainage systems inside dwellings and commercial, institutional and industrial buildings.</w:t>
            </w:r>
          </w:p>
        </w:tc>
        <w:tc>
          <w:tcPr>
            <w:tcW w:w="942" w:type="dxa"/>
            <w:shd w:val="clear" w:color="auto" w:fill="auto"/>
          </w:tcPr>
          <w:p w:rsidR="00BD5841" w:rsidRPr="001042D8" w:rsidRDefault="00BD5841" w:rsidP="009F4BC5">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9F4BC5">
            <w:pPr>
              <w:pStyle w:val="Style10ptBefore2ptAfter2pt"/>
              <w:spacing w:before="20" w:after="20"/>
              <w:rPr>
                <w:lang w:val="en-GB"/>
              </w:rPr>
            </w:pPr>
            <w:r w:rsidRPr="001042D8">
              <w:rPr>
                <w:lang w:val="en-GB"/>
              </w:rPr>
              <w:t>SANS 52056-1:2010 / EN 12056-1:2000</w:t>
            </w:r>
          </w:p>
        </w:tc>
        <w:tc>
          <w:tcPr>
            <w:tcW w:w="994" w:type="dxa"/>
            <w:shd w:val="clear" w:color="auto" w:fill="auto"/>
          </w:tcPr>
          <w:p w:rsidR="00BD5841" w:rsidRPr="001042D8" w:rsidRDefault="00BD5841" w:rsidP="009F4BC5">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9F4BC5">
            <w:pPr>
              <w:pStyle w:val="Style10ptBefore2ptAfter2pt"/>
              <w:spacing w:before="20" w:after="20"/>
              <w:rPr>
                <w:lang w:val="en-GB"/>
              </w:rPr>
            </w:pPr>
            <w:r w:rsidRPr="001042D8">
              <w:rPr>
                <w:lang w:val="en-GB"/>
              </w:rPr>
              <w:t>Gravity drainage systems inside buildings Part 2: Sanitary pipework, layout and calculation - Specifies waste water drainage systems which operate under gravity and is applicable for drainage systems inside dwellings and commercial, institutional and industrial buildings.</w:t>
            </w:r>
          </w:p>
        </w:tc>
        <w:tc>
          <w:tcPr>
            <w:tcW w:w="942" w:type="dxa"/>
            <w:shd w:val="clear" w:color="auto" w:fill="auto"/>
          </w:tcPr>
          <w:p w:rsidR="00BD5841" w:rsidRPr="001042D8" w:rsidRDefault="00BD5841" w:rsidP="009F4BC5">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9F4BC5">
            <w:pPr>
              <w:pStyle w:val="Style10ptBefore2ptAfter2pt"/>
              <w:spacing w:before="20" w:after="20"/>
              <w:rPr>
                <w:lang w:val="en-GB"/>
              </w:rPr>
            </w:pPr>
            <w:r w:rsidRPr="001042D8">
              <w:rPr>
                <w:lang w:val="en-GB"/>
              </w:rPr>
              <w:t>SANS 52056-2:2010 / EN 12056-2:2000</w:t>
            </w:r>
          </w:p>
        </w:tc>
        <w:tc>
          <w:tcPr>
            <w:tcW w:w="994" w:type="dxa"/>
            <w:shd w:val="clear" w:color="auto" w:fill="auto"/>
          </w:tcPr>
          <w:p w:rsidR="00BD5841" w:rsidRPr="001042D8" w:rsidRDefault="00BD5841" w:rsidP="009F4BC5">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9F4BC5">
            <w:pPr>
              <w:pStyle w:val="Style10ptBefore2ptAfter2pt"/>
              <w:spacing w:before="20" w:after="20"/>
              <w:rPr>
                <w:lang w:val="en-GB"/>
              </w:rPr>
            </w:pPr>
            <w:r w:rsidRPr="001042D8">
              <w:rPr>
                <w:lang w:val="en-GB"/>
              </w:rPr>
              <w:t>Gravity drainage systems inside buildings Part 3: Roof drainage, layout and calculation - Specifies wastewater drainage systems, which operate under gravity and is applicable for drainage systems inside dwellings and commercial, institutional and industrial buildings.</w:t>
            </w:r>
          </w:p>
        </w:tc>
        <w:tc>
          <w:tcPr>
            <w:tcW w:w="942" w:type="dxa"/>
            <w:shd w:val="clear" w:color="auto" w:fill="auto"/>
          </w:tcPr>
          <w:p w:rsidR="00BD5841" w:rsidRPr="001042D8" w:rsidRDefault="00BD5841" w:rsidP="009F4BC5">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9F4BC5">
            <w:pPr>
              <w:pStyle w:val="Style10ptBefore2ptAfter2pt"/>
              <w:spacing w:before="20" w:after="20"/>
              <w:rPr>
                <w:lang w:val="en-GB"/>
              </w:rPr>
            </w:pPr>
            <w:r w:rsidRPr="001042D8">
              <w:rPr>
                <w:lang w:val="en-GB"/>
              </w:rPr>
              <w:t>SANS 52056-3:2010 / EN 12056-3:2000</w:t>
            </w:r>
          </w:p>
        </w:tc>
        <w:tc>
          <w:tcPr>
            <w:tcW w:w="994" w:type="dxa"/>
            <w:shd w:val="clear" w:color="auto" w:fill="auto"/>
          </w:tcPr>
          <w:p w:rsidR="00BD5841" w:rsidRPr="001042D8" w:rsidRDefault="00BD5841" w:rsidP="009F4BC5">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9F4BC5">
            <w:pPr>
              <w:pStyle w:val="Style10ptBefore2ptAfter2pt"/>
              <w:spacing w:before="20" w:after="20"/>
              <w:rPr>
                <w:lang w:val="en-GB"/>
              </w:rPr>
            </w:pPr>
            <w:r w:rsidRPr="001042D8">
              <w:rPr>
                <w:lang w:val="en-GB"/>
              </w:rPr>
              <w:t>Gravity drainage systems inside buildings Part 4: Wastewater lifting plants - Layout and calculation - Specifies layout, operation and maintenance requirements for lifting plants for wastewater containing faecal matter, faecal-free wastewater and rainwater within buildings and sites, together with their discharge pipework and connection to drain and faecal wastewater lifting plants for limited applications</w:t>
            </w:r>
          </w:p>
        </w:tc>
        <w:tc>
          <w:tcPr>
            <w:tcW w:w="942" w:type="dxa"/>
            <w:shd w:val="clear" w:color="auto" w:fill="auto"/>
          </w:tcPr>
          <w:p w:rsidR="00BD5841" w:rsidRPr="001042D8" w:rsidRDefault="00BD5841" w:rsidP="009F4BC5">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9F4BC5">
            <w:pPr>
              <w:pStyle w:val="Style10ptBefore2ptAfter2pt"/>
              <w:spacing w:before="20" w:after="20"/>
              <w:rPr>
                <w:lang w:val="en-GB"/>
              </w:rPr>
            </w:pPr>
            <w:r w:rsidRPr="001042D8">
              <w:rPr>
                <w:lang w:val="en-GB"/>
              </w:rPr>
              <w:t>SANS 52056-4:2010 / EN 12056-4:2000</w:t>
            </w:r>
          </w:p>
        </w:tc>
        <w:tc>
          <w:tcPr>
            <w:tcW w:w="994" w:type="dxa"/>
            <w:shd w:val="clear" w:color="auto" w:fill="auto"/>
          </w:tcPr>
          <w:p w:rsidR="00BD5841" w:rsidRPr="001042D8" w:rsidRDefault="00BD5841" w:rsidP="009F4BC5">
            <w:pPr>
              <w:pStyle w:val="Style10ptBefore2ptAfter2pt"/>
              <w:spacing w:before="20" w:after="20"/>
              <w:rPr>
                <w:lang w:val="en-GB"/>
              </w:rPr>
            </w:pPr>
            <w:r w:rsidRPr="001042D8">
              <w:rPr>
                <w:lang w:val="en-GB"/>
              </w:rPr>
              <w:t>P670</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9F4BC5">
            <w:pPr>
              <w:pStyle w:val="Style10ptBefore2ptAfter2pt"/>
              <w:spacing w:before="20" w:after="20"/>
              <w:rPr>
                <w:lang w:val="en-GB"/>
              </w:rPr>
            </w:pPr>
            <w:r w:rsidRPr="001042D8">
              <w:rPr>
                <w:lang w:val="en-GB"/>
              </w:rPr>
              <w:t xml:space="preserve">Gravity drainage systems inside buildings Part 5: Installation and testing, instructions for operation, maintenance and use - Specifies waste water drainage systems which operate under gravity and is applicable for drainage systems inside dwellings and commercial, institutional and industrial buildings. </w:t>
            </w:r>
          </w:p>
        </w:tc>
        <w:tc>
          <w:tcPr>
            <w:tcW w:w="942" w:type="dxa"/>
            <w:shd w:val="clear" w:color="auto" w:fill="auto"/>
          </w:tcPr>
          <w:p w:rsidR="00BD5841" w:rsidRPr="001042D8" w:rsidRDefault="00BD5841" w:rsidP="009F4BC5">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9F4BC5">
            <w:pPr>
              <w:pStyle w:val="Style10ptBefore2ptAfter2pt"/>
              <w:spacing w:before="20" w:after="20"/>
              <w:rPr>
                <w:lang w:val="en-GB"/>
              </w:rPr>
            </w:pPr>
            <w:r w:rsidRPr="001042D8">
              <w:rPr>
                <w:lang w:val="en-GB"/>
              </w:rPr>
              <w:t>SANS 52056-5:2010 / EN 12056-5:2000</w:t>
            </w:r>
          </w:p>
        </w:tc>
        <w:tc>
          <w:tcPr>
            <w:tcW w:w="994" w:type="dxa"/>
            <w:shd w:val="clear" w:color="auto" w:fill="auto"/>
          </w:tcPr>
          <w:p w:rsidR="00BD5841" w:rsidRPr="001042D8" w:rsidRDefault="00BD5841" w:rsidP="009F4BC5">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159AD">
            <w:pPr>
              <w:pStyle w:val="Style10ptBefore2ptAfter2pt"/>
              <w:spacing w:before="20" w:after="20"/>
              <w:rPr>
                <w:lang w:val="en-GB"/>
              </w:rPr>
            </w:pPr>
            <w:r w:rsidRPr="001042D8">
              <w:rPr>
                <w:lang w:val="en-GB"/>
              </w:rPr>
              <w:t>Small wastewater treatment systems for up to 50 PT</w:t>
            </w:r>
            <w:r w:rsidR="001159AD">
              <w:rPr>
                <w:lang w:val="en-GB"/>
              </w:rPr>
              <w:t xml:space="preserve"> </w:t>
            </w:r>
            <w:r w:rsidRPr="001042D8">
              <w:rPr>
                <w:lang w:val="en-GB"/>
              </w:rPr>
              <w:t>Part 1: Prefabricated septic tanks - Specifies the requirements for prefabricated septic tanks for the partial treatment of domestic wastewater for a population not exceeding fifty.</w:t>
            </w:r>
          </w:p>
        </w:tc>
        <w:tc>
          <w:tcPr>
            <w:tcW w:w="942" w:type="dxa"/>
            <w:shd w:val="clear" w:color="auto" w:fill="auto"/>
          </w:tcPr>
          <w:p w:rsidR="00BD5841" w:rsidRPr="001042D8" w:rsidRDefault="00BD5841" w:rsidP="009F4BC5">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9F4BC5">
            <w:pPr>
              <w:pStyle w:val="Style10ptBefore2ptAfter2pt"/>
              <w:spacing w:before="20" w:after="20"/>
              <w:rPr>
                <w:lang w:val="en-GB"/>
              </w:rPr>
            </w:pPr>
            <w:r w:rsidRPr="001042D8">
              <w:rPr>
                <w:lang w:val="en-GB"/>
              </w:rPr>
              <w:t>SANS 52566-1:2004 / EN 12566-1:2000</w:t>
            </w:r>
          </w:p>
        </w:tc>
        <w:tc>
          <w:tcPr>
            <w:tcW w:w="994" w:type="dxa"/>
            <w:shd w:val="clear" w:color="auto" w:fill="auto"/>
          </w:tcPr>
          <w:p w:rsidR="00BD5841" w:rsidRPr="001042D8" w:rsidRDefault="00BD5841" w:rsidP="009F4BC5">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9F4BC5">
            <w:pPr>
              <w:pStyle w:val="Style10ptBefore2ptAfter2pt"/>
              <w:spacing w:before="20" w:after="20"/>
              <w:rPr>
                <w:lang w:val="en-GB"/>
              </w:rPr>
            </w:pPr>
            <w:r w:rsidRPr="001042D8">
              <w:rPr>
                <w:lang w:val="en-GB"/>
              </w:rPr>
              <w:t>Internal and/or external protective coatings for steel tubes - Specification for hot dip galvanized coatings applied in automatic plants - Specifies the requirements and tests for hot dip galvanized coatings applied to steel tubes hot dip galvanized in automatic plants for gas and water</w:t>
            </w:r>
            <w:r>
              <w:rPr>
                <w:lang w:val="en-GB"/>
              </w:rPr>
              <w:t xml:space="preserve"> </w:t>
            </w:r>
            <w:r w:rsidRPr="001042D8">
              <w:rPr>
                <w:lang w:val="en-GB"/>
              </w:rPr>
              <w:t>installations, including water intended for human consumption and other applications, e.g. scaffold tubes and structural hollow sections.</w:t>
            </w:r>
          </w:p>
        </w:tc>
        <w:tc>
          <w:tcPr>
            <w:tcW w:w="942" w:type="dxa"/>
            <w:shd w:val="clear" w:color="auto" w:fill="auto"/>
          </w:tcPr>
          <w:p w:rsidR="00BD5841" w:rsidRPr="001042D8" w:rsidRDefault="00BD5841" w:rsidP="009F4BC5">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9F4BC5">
            <w:pPr>
              <w:pStyle w:val="Style10ptBefore2ptAfter2pt"/>
              <w:spacing w:before="20" w:after="20"/>
              <w:rPr>
                <w:lang w:val="en-GB"/>
              </w:rPr>
            </w:pPr>
            <w:r w:rsidRPr="001042D8">
              <w:rPr>
                <w:lang w:val="en-GB"/>
              </w:rPr>
              <w:t>SANS 32:1997 / EN 10240:1997 (2004-10-15)</w:t>
            </w:r>
          </w:p>
        </w:tc>
        <w:tc>
          <w:tcPr>
            <w:tcW w:w="994" w:type="dxa"/>
            <w:shd w:val="clear" w:color="auto" w:fill="auto"/>
          </w:tcPr>
          <w:p w:rsidR="00BD5841" w:rsidRPr="001042D8" w:rsidRDefault="00BD5841" w:rsidP="009F4BC5">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20" w:after="20"/>
              <w:ind w:left="0"/>
              <w:jc w:val="center"/>
              <w:rPr>
                <w:sz w:val="20"/>
                <w:lang w:val="en-GB"/>
              </w:rPr>
            </w:pPr>
          </w:p>
        </w:tc>
        <w:tc>
          <w:tcPr>
            <w:tcW w:w="5153" w:type="dxa"/>
            <w:shd w:val="clear" w:color="auto" w:fill="auto"/>
          </w:tcPr>
          <w:p w:rsidR="00BD5841" w:rsidRPr="001042D8" w:rsidRDefault="00BD5841" w:rsidP="001159AD">
            <w:pPr>
              <w:pStyle w:val="Style10ptBefore2ptAfter2pt"/>
              <w:spacing w:before="20" w:after="20"/>
              <w:rPr>
                <w:lang w:val="en-GB"/>
              </w:rPr>
            </w:pPr>
            <w:r w:rsidRPr="001042D8">
              <w:rPr>
                <w:lang w:val="en-GB"/>
              </w:rPr>
              <w:t>Light steel frame building - Specifies requirements for the design, fabrication and construction of buildings with light steel frames, clad and insulated with appropriate materials, including the walls, roofs, floors, and foundations of such buildings</w:t>
            </w:r>
          </w:p>
        </w:tc>
        <w:tc>
          <w:tcPr>
            <w:tcW w:w="942" w:type="dxa"/>
            <w:shd w:val="clear" w:color="auto" w:fill="auto"/>
          </w:tcPr>
          <w:p w:rsidR="00BD5841" w:rsidRPr="001042D8" w:rsidRDefault="00BD5841" w:rsidP="001159AD">
            <w:pPr>
              <w:pStyle w:val="Style10ptBefore2ptAfter2pt"/>
              <w:spacing w:before="20" w:after="20"/>
              <w:rPr>
                <w:lang w:val="en-GB"/>
              </w:rPr>
            </w:pPr>
            <w:r w:rsidRPr="001042D8">
              <w:rPr>
                <w:lang w:val="en-GB"/>
              </w:rPr>
              <w:t> SABS</w:t>
            </w:r>
          </w:p>
        </w:tc>
        <w:tc>
          <w:tcPr>
            <w:tcW w:w="2001" w:type="dxa"/>
            <w:shd w:val="clear" w:color="auto" w:fill="auto"/>
          </w:tcPr>
          <w:p w:rsidR="00BD5841" w:rsidRPr="001042D8" w:rsidRDefault="00BD5841" w:rsidP="001159AD">
            <w:pPr>
              <w:pStyle w:val="Style10ptBefore2ptAfter2pt"/>
              <w:spacing w:before="20" w:after="20"/>
              <w:rPr>
                <w:lang w:val="en-GB"/>
              </w:rPr>
            </w:pPr>
            <w:r w:rsidRPr="001042D8">
              <w:rPr>
                <w:lang w:val="en-GB"/>
              </w:rPr>
              <w:t>SANS 517:2009</w:t>
            </w:r>
          </w:p>
        </w:tc>
        <w:tc>
          <w:tcPr>
            <w:tcW w:w="994" w:type="dxa"/>
            <w:shd w:val="clear" w:color="auto" w:fill="auto"/>
          </w:tcPr>
          <w:p w:rsidR="00BD5841" w:rsidRPr="001042D8" w:rsidRDefault="00BD5841" w:rsidP="001159AD">
            <w:pPr>
              <w:pStyle w:val="Style10ptBefore2ptAfter2pt"/>
              <w:spacing w:before="20" w:after="2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Cathodic protection measurement techniques - Deals with the cathodic protection against corrosion of buried or immersed metallic structures, detailing the measuring methods to be used for assessing the effectiveness of cathodic protection as well as the measurements and measures taken to monitor cathodic protection during operation.</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53509:2009 / EN 13509:2003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Wooden poles, droppers, guardrail posts and spacer blocks Part 2: Softwood species - Specifies requirements for preservative-treated softwood poles, droppers, guardrail posts and spacer blocks.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457-2:2008</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Wooden poles, droppers, guardrail posts and spacer blocks Part 3: Hardwood species - Specifies requirements for preservative-treated hardwood structural poles, agricultural poles, fencing poles, round droppers, guardrail posts and spacer blocks.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457-3:2000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51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Timber preservative - Alkaline-copper-quaternary type - Covers alkaline-copper-quaternary (ACQ) type preservatives for wood.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506:2008</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Wood preservative mixtures containing 1) high temperature creosote and coal tar or 2) low and medium temperature creosote and coal tar (SANS 592 and SANS 593, bound together) - Covers a type D wood preservative mixture containing creosote and coal tar. It is a low and medium temperature creosote, containing up to 40 per cent of coal tar expressed as a percentage of the total volume of the mixture.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593 AND SANS 592:1957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Wood-preserving creosote mixtures and coal-tar mixtures - Covers coal tar that is derived entirely from the carbonization of bituminous coal; this coal tar may either be a coal-tar distillate (creosote) or a solution of coal tar in coal-tar distillate and is intended for use in the preservation of timber.</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616:2008</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51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Primers for wood - This standard covers primers for wood, for interior and exterior use.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678:2005</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Timber structures - Product requirements for prefabricated structural members assembled with punched metal plate fasteners - Specifies product requirements for prefabricated structural members (e.g. trusses, beams and girders) for use in buildings and bridges made from</w:t>
            </w:r>
            <w:r w:rsidR="00726693">
              <w:rPr>
                <w:lang w:val="en-GB"/>
              </w:rPr>
              <w:t xml:space="preserve"> </w:t>
            </w:r>
            <w:r w:rsidRPr="001042D8">
              <w:rPr>
                <w:lang w:val="en-GB"/>
              </w:rPr>
              <w:t>members of structural timber (with or without finger joints) assembled with punched metal plate fasteners.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54250:2010 / EN 14250:2004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Default="00BD5841" w:rsidP="00EF4003">
            <w:pPr>
              <w:pStyle w:val="Style10ptBefore2ptAfter2pt"/>
              <w:rPr>
                <w:lang w:val="en-GB"/>
              </w:rPr>
            </w:pPr>
            <w:r w:rsidRPr="001042D8">
              <w:rPr>
                <w:lang w:val="en-GB"/>
              </w:rPr>
              <w:t>Water taps (metallic bodies) - Covers requirements for four classes of screw-down and non-screw-down metallic water taps and stopcocks of sizes up to and including 50 mm for the supply of water at temperatures not exceeding 75 °C.</w:t>
            </w:r>
          </w:p>
          <w:p w:rsidR="00EF4003" w:rsidRPr="001042D8" w:rsidRDefault="00EF4003" w:rsidP="00EF4003">
            <w:pPr>
              <w:pStyle w:val="Style10ptBefore2ptAfter2pt"/>
              <w:rPr>
                <w:lang w:val="en-GB"/>
              </w:rPr>
            </w:pP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226:2009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Wedge gate and resilient seal valves for waterworks Part 1: General - Covers the general requirements for the construction and performance of flanged, spigotted and socket-ended wedge and resilient seal valves of the rising and non-rising spindle configuration of waterworks.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664-1:2009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Wedge gate and resilient seal valves for waterworks Part 2: Wedge gate valves - Covers the requirements for the design and construction of wedge gate valves of pressure rating (PN) up to 4 000 kPa and of sizes up to 1 000mm.</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664-2:2009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Wedge gate and resilient seal valves for waterworks Part Part 3: Resilient seal valves - Covers the requirements for the design and construction of resilient seal valves of pressure rating (PN) up to 2 500 kPa and of sizes up to 600 m</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664-3:2009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Float valves - Covers the requirements for two classes, two designs and three types of float valve of nominal size not exceeding 50 mm that are intended for use with water at a temperature not exceeding 50 °C. It does not cover the requirements for floats.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752:2009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51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Fibre-cement boards - Specifies the requirements for smooth surface and textured surface fibre-cement boards.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803:2005</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55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Specification for masonry units Part 4: Autoclaved aerated concrete masonry units - Specifies the characteristics and performance requirements of autoclaved aerated concrete (AAC) masonry units for which the main intended uses are different types of load bearing and non-load bearing applications in all forms of walling including single leaf, cavity, partitions, retaining, basement and general use below ground level, including walling for fire protection, thermal insulation, sound insulation and the fabric of chimneys (excluding chimney flue units).It defines the performance related to e.g. strength, density, dimensional accuracy etc. and provides for the evaluation of conformity of the product to this standard. The marking requirement for products covered by this standard is included.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50771-4:2007 / EN 771-4:2003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Mobile waste containers Part 1: Containers with 2 wheels with a capacity up to 400 l for comb lifting devices, dimensions and design - Specifies dimensions and design requirements of mobile waste containers with 2 wheels, with capacity up to 400 l to be used by comb lifting devices.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95-1:2009 / EN 840-1:2004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Mobile waste containers Part 2: Containers with 4 wheels with a capacity up to 1 300 l with flat lid(s), for trunnion and/or comb lifting devices - Dimensions and design - Specifies dimensions and design requirements of mobile waste containers with 4 wheels, with flat lid(s) and capacity up to 1 300 l to be used by trunnion and/or comb lifting devices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95-2:2009 / EN 840-2:2004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51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Steel refuse bins - Covers requirements for the dimensions, construction and strength of zinc-coated steel bins of nominal capacities 85 L and 57 L.</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493:2009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29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Water quality - Enumeration of culturable micro-organisms - Colony count by inoculation in a nutrient agar culture medium - Specifies a method for the enumeration of culturable micro-organisms in water by counting the colonies formed in a nutrient agar culture medium after aerobic incubation at 36 °C and 22 °C. The method is intended to measure the operational efficiency of the treatment process of public drinking water supplies and for general application to all types of water. It is particularly applicable to the examination of water intended for human consumption, including water in closed containers and to natural mineral waters.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313:2004 / ISO 6222:1999 (2010-08-13)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Sorbents for hydrocarbon-based products - Covers various types of sorbent materials used to remove hydrocarbon-based liquids from water, soil, and hard surfaces; these include absorbents</w:t>
            </w:r>
            <w:r w:rsidR="00726693">
              <w:rPr>
                <w:lang w:val="en-GB"/>
              </w:rPr>
              <w:t xml:space="preserve"> </w:t>
            </w:r>
            <w:r w:rsidRPr="001042D8">
              <w:rPr>
                <w:lang w:val="en-GB"/>
              </w:rPr>
              <w:t>which are designed to readily release collected liquids under pressure as well as those that are designed to retain it, as well as adsorbents.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339:2007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Standard test methods for chloride ion in water - Specifies test methods that cover the determination of chloride ion in water, wastewater and brines.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374:2005 / ASTM D 512:2004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Standard test method for turbidity of water - Specifies a test method that covers the determination of turbidity in water and wastewater. The method is applicable to the measurement of turbidities in the range from 1,0 to 40 nephelometric turbidity units (NTU).</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375:2005 / ASTM D 1889:2000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Water quality - Determination of calcium content - EDTA titrimetric method - Specifies a titrimetric method using ethylenediaminetetraacetic acid (EDTA) for the determination of the calcium content of ground waters, surface waters and drinking waters. It can also be used for municipal and industrial raw waters, provided they do not contain interfering amounts of heavy metals. It is applicable to waters with calcium contents ranging from 2 mg/L to 100 mg/L (0,05 mmol/L to 2,5 mmol/L).</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450:2005 / ISO 6058:1984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76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Rubber insertion sheeting. - Covers fabric-reinforced rubber sheeting used as jointing in low pressure water, air or steam lines. Dimensions, construction, physical and aging properties are specified.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564:2007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Water quality - Sampling Part 13: Guidance on sampling of sludges from sewage and water treatment works - Gives guidance on the sampling of sludges from wastewater treatment works, water treatment works and industrial processes. Is applicable to all types of sludge arising from these works and also to sludges of similar characteristics, for example septic tank sludges.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5667-13:2007 / ISO 5667-13:1997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306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Water quality - Enumeration of micro-organisms in water samples - Guidance on the estimation of variation of results with particular reference to the contribution of uncertainty of measurement - Gives guidance on interpretation of the requirements in BS EN ISO/IEC 17025:2005 (published in South Africa as an identical adoption under the designation SANS 17025:2005) with regard to the uncertainty of measurement in microbial counts in water samples. It gives guidance on the estimation of variation in results between replicate sub-samples, which will include that due to uncertainty of measurement, in order to assess whether the variation due to uncertainty of measurement has been controlled in accordance with the requirements specified in BS EN ISO/IEC 17025:2005. It is applicable to examination of sub-samples as part of a quality assurance system. It is applicable to samples of all types of water</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886:2009 / BS 8496:2007</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331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Water quality - Sampling Part 5: Guidance on sampling of drinking water from treatment works and piped distribution systems - Establishes principles to be applied to the techniques of sampling water intended for human consumption, where water is drawn from municipal or similar distribution systems (including individual systems) where either prior treatment or quality assessment (or both) has resulted in the water being classified as suitable for drinking or potable process purposes. It is specifically applicable to water that is in continuous supply relative to any stage of use up to and including the point of consumption in a distribution system. This includes distribution within large buildings in which additional water quality management might be applicable.</w:t>
            </w:r>
            <w:r w:rsidR="00446A55">
              <w:rPr>
                <w:lang w:val="en-GB"/>
              </w:rPr>
              <w:t xml:space="preserve"> </w:t>
            </w:r>
            <w:r w:rsidRPr="001042D8">
              <w:rPr>
                <w:lang w:val="en-GB"/>
              </w:rPr>
              <w:t>It is also applicable to sampling situations that can arise relative to the investigation of system defects or emergency situations where the safety of sampling operatives is not compromised.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5667-5:2006 / ISO 5667-5:2006</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78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Glass fibre reinforced plastics cisterns for cold-water storage Part 2: Specification for one-piece cisterns of nominal capacity from 500 l to 25 000 l - Specifies requirements for one-piece glass fibre reinforced plastics cold water storage cisterns, combined feed and expansion cisterns and</w:t>
            </w:r>
            <w:r w:rsidRPr="001042D8">
              <w:rPr>
                <w:lang w:val="en-GB"/>
              </w:rPr>
              <w:br/>
              <w:t>expansion cisterns and their covers, for both domestic and industrial use. Particular requirements for additional components for cisterns for domestic use are also included. The range of capacities covered is from 500 l to 25 000 l.</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7491-2:1992 / BS 7491-2:1992</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204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Glass fibre reinforced plastics cisterns for cold water storage Part 3: Specification for sectional tanks - Specifies requirements for rectangular glass fibre reinforced plastics (GRP) sectional tanks, constructed from square or rectangular panels, for</w:t>
            </w:r>
            <w:r w:rsidRPr="001042D8">
              <w:rPr>
                <w:lang w:val="en-GB"/>
              </w:rPr>
              <w:br/>
              <w:t>storage of cold water for both domestic and industrial use. The water is in contact with the GRP tank surface and the working pressures do not</w:t>
            </w:r>
            <w:r w:rsidRPr="001042D8">
              <w:rPr>
                <w:lang w:val="en-GB"/>
              </w:rPr>
              <w:br/>
              <w:t>exceed those produced by the static heads of water when the tanks are filled to their maximum working depths.</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7491-3:1994 / BS 7491-3:1994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Products used for treatment of water intended for human consumption - Inorganic supporting and filtering materials - Definitions - Applicable to all inorganic supporting and filtering materials (ISFM) used for treatment of water intended for human consumption. Defines terms relating to ISFM.</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52901:2007 / EN 12901:1999</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02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Products used for treatment of water intended for human consumption - Inorganic supporting and filtering materials - Methods of test - Specifies methods of test to determine physical and chemical properties of Inorganic Supporting and Filtering Materials (ISFM).</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52902:2007 / EN 12902:2004</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keepNext/>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Products used for treatment of water intended for human consumption - Powdered activated carbon - Applicable to powdered activated carbon used for treatment of water intended for human consumption. Describes the characteristics of powdered activated carbon and specifies the requirements and the corresponding test methods for powdered activated carbon. It also gives information on its use in water treatment.</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52903:2007 / EN 12903:2003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Products used for treatment of water intended for human consumption - Silica sand and silica gravel - Applicable to silica sand and silica gravel used for treatment of water intended for human consumption. Describes the characteristics of silica sand and silica gravel and specifies the requirements and the corresponding test methods for silica sand and silica gravel. It also gives information on their use in water treatment.</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52904:2007 / EN 12904:2005</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Products used for the treatment of water intended for human consumption - Granular activated carbon Part 1: Virgin granular activated carbon - Gives requirements for specification and acceptance conditions of raw materials for GRP tanks and vessels with or without lining for storage or processing of fluids, factory made or site built, non pressurised or pressurised, for use above ground.</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52915-1:2008 / EN 12915-1:2003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78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Products used for the treatment of water intended for human consumption - Granular activated carbon Part 2: Reactivated granular activated carbon - Applicable to reactivated granular activated carbon used for treatment of water intended for human consumption. Describes the characteristics of reactivated granular activated carbon and specifies the requirements and the corresponding test methods for reactivated granular activated carbon. It also gives information on its use in water treatment.</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52915-2:2008 / EN 12915-2:2003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53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GRP tanks and vessels for use above ground Part 1: Raw materials - Specification conditions and acceptance conditions - Applicable to virgin granular activated carbon used for treatment of water intended for human consumption. Describes the characteristics of virgin granular activated carbon and specifies the requirements and the corresponding test methods for virgin granular activated carbon. It also gives information on its use in water treatment.</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53121-1:2009 / EN 13121-1:2003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E861CE">
        <w:trPr>
          <w:trHeight w:val="369"/>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65D3D">
            <w:pPr>
              <w:pStyle w:val="Style10ptBefore2ptAfter2pt"/>
              <w:rPr>
                <w:lang w:val="en-GB"/>
              </w:rPr>
            </w:pPr>
            <w:r w:rsidRPr="001042D8">
              <w:rPr>
                <w:lang w:val="en-GB"/>
              </w:rPr>
              <w:t xml:space="preserve">Specification for glass fibre reinforced cisterns of one-piece and sectional construction, for the storage, above ground, of cold water - Specifies the requirements for rectangular and vertical cylindrical glass reinforced plastics (GRP) one-piece cisterns and rectangular sectional tanks for the storage of water above ground for both domestic and industrial use within the following capacity ranges: a) one-piece cistern, 500 L to 100000 L; b) sectional tank, 500 L and larger. Particular requirements for additional components for cisterns for </w:t>
            </w:r>
            <w:r w:rsidRPr="001042D8">
              <w:rPr>
                <w:lang w:val="en-GB"/>
              </w:rPr>
              <w:lastRenderedPageBreak/>
              <w:t>domestic use are also included.</w:t>
            </w:r>
          </w:p>
        </w:tc>
        <w:tc>
          <w:tcPr>
            <w:tcW w:w="942" w:type="dxa"/>
            <w:shd w:val="clear" w:color="auto" w:fill="auto"/>
          </w:tcPr>
          <w:p w:rsidR="00BD5841" w:rsidRPr="001042D8" w:rsidRDefault="00BD5841" w:rsidP="00E65D3D">
            <w:pPr>
              <w:pStyle w:val="Style10ptBefore2ptAfter2pt"/>
              <w:rPr>
                <w:lang w:val="en-GB"/>
              </w:rPr>
            </w:pPr>
            <w:r w:rsidRPr="001042D8">
              <w:rPr>
                <w:lang w:val="en-GB"/>
              </w:rPr>
              <w:lastRenderedPageBreak/>
              <w:t> SABS</w:t>
            </w:r>
          </w:p>
        </w:tc>
        <w:tc>
          <w:tcPr>
            <w:tcW w:w="2001" w:type="dxa"/>
            <w:shd w:val="clear" w:color="auto" w:fill="auto"/>
          </w:tcPr>
          <w:p w:rsidR="00BD5841" w:rsidRPr="001042D8" w:rsidRDefault="00BD5841" w:rsidP="00E65D3D">
            <w:pPr>
              <w:pStyle w:val="Style10ptBefore2ptAfter2pt"/>
              <w:rPr>
                <w:lang w:val="en-GB"/>
              </w:rPr>
            </w:pPr>
            <w:r w:rsidRPr="001042D8">
              <w:rPr>
                <w:lang w:val="en-GB"/>
              </w:rPr>
              <w:t>SANS 53280:2009 / EN 13280:2001</w:t>
            </w:r>
          </w:p>
        </w:tc>
        <w:tc>
          <w:tcPr>
            <w:tcW w:w="994" w:type="dxa"/>
            <w:shd w:val="clear" w:color="auto" w:fill="auto"/>
          </w:tcPr>
          <w:p w:rsidR="00BD5841" w:rsidRPr="001042D8" w:rsidRDefault="00BD5841" w:rsidP="00E65D3D">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65D3D">
            <w:pPr>
              <w:pStyle w:val="Style10ptBefore2ptAfter2pt"/>
              <w:rPr>
                <w:lang w:val="en-GB"/>
              </w:rPr>
            </w:pPr>
            <w:r w:rsidRPr="001042D8">
              <w:rPr>
                <w:lang w:val="en-GB"/>
              </w:rPr>
              <w:t>Products used for treatment of water intended for human consumption - Bentonite - Applicable to bentonite used for treatment of water intended for human consumption. Describes the characteristics of bentonite and specifies the requirements and the corresponding test methods for bentonite. It also gives information on its use in water treatment.</w:t>
            </w:r>
          </w:p>
        </w:tc>
        <w:tc>
          <w:tcPr>
            <w:tcW w:w="942" w:type="dxa"/>
            <w:shd w:val="clear" w:color="auto" w:fill="auto"/>
          </w:tcPr>
          <w:p w:rsidR="00BD5841" w:rsidRPr="001042D8" w:rsidRDefault="00BD5841" w:rsidP="00E65D3D">
            <w:pPr>
              <w:pStyle w:val="Style10ptBefore2ptAfter2pt"/>
              <w:rPr>
                <w:lang w:val="en-GB"/>
              </w:rPr>
            </w:pPr>
            <w:r w:rsidRPr="001042D8">
              <w:rPr>
                <w:lang w:val="en-GB"/>
              </w:rPr>
              <w:t> SABS</w:t>
            </w:r>
          </w:p>
        </w:tc>
        <w:tc>
          <w:tcPr>
            <w:tcW w:w="2001" w:type="dxa"/>
            <w:shd w:val="clear" w:color="auto" w:fill="auto"/>
          </w:tcPr>
          <w:p w:rsidR="00BD5841" w:rsidRPr="001042D8" w:rsidRDefault="00BD5841" w:rsidP="00E65D3D">
            <w:pPr>
              <w:pStyle w:val="Style10ptBefore2ptAfter2pt"/>
              <w:rPr>
                <w:lang w:val="en-GB"/>
              </w:rPr>
            </w:pPr>
            <w:r w:rsidRPr="001042D8">
              <w:rPr>
                <w:lang w:val="en-GB"/>
              </w:rPr>
              <w:t>SANS 53754:2008 / EN 13754:2003</w:t>
            </w:r>
          </w:p>
        </w:tc>
        <w:tc>
          <w:tcPr>
            <w:tcW w:w="994" w:type="dxa"/>
            <w:shd w:val="clear" w:color="auto" w:fill="auto"/>
          </w:tcPr>
          <w:p w:rsidR="00BD5841" w:rsidRPr="001042D8" w:rsidRDefault="00BD5841" w:rsidP="00E65D3D">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rPr>
                <w:sz w:val="20"/>
                <w:lang w:val="en-GB"/>
              </w:rPr>
            </w:pPr>
          </w:p>
        </w:tc>
        <w:tc>
          <w:tcPr>
            <w:tcW w:w="5153" w:type="dxa"/>
            <w:shd w:val="clear" w:color="auto" w:fill="auto"/>
          </w:tcPr>
          <w:p w:rsidR="00BD5841" w:rsidRPr="001042D8" w:rsidRDefault="00BD5841" w:rsidP="00E65D3D">
            <w:pPr>
              <w:pStyle w:val="Style10ptBefore2ptAfter2pt"/>
              <w:rPr>
                <w:lang w:val="en-GB"/>
              </w:rPr>
            </w:pPr>
            <w:r w:rsidRPr="001042D8">
              <w:rPr>
                <w:lang w:val="en-GB"/>
              </w:rPr>
              <w:t>Filament-wound FRP pressure vessels - Materials, design, manufacturing and testing - Specifies the requirements for the design including raw materials, calculation, manufacturing including composite materials, and testing of seamless Glass Reinforced Plastic (GRP) pressure vessels with protective layer, using only multi-directional filament winding, made in a factory and for use above ground and for storage and processing of fluids.</w:t>
            </w:r>
          </w:p>
        </w:tc>
        <w:tc>
          <w:tcPr>
            <w:tcW w:w="942" w:type="dxa"/>
            <w:shd w:val="clear" w:color="auto" w:fill="auto"/>
          </w:tcPr>
          <w:p w:rsidR="00BD5841" w:rsidRPr="001042D8" w:rsidRDefault="00BD5841" w:rsidP="00E65D3D">
            <w:pPr>
              <w:pStyle w:val="Style10ptBefore2ptAfter2pt"/>
              <w:rPr>
                <w:lang w:val="en-GB"/>
              </w:rPr>
            </w:pPr>
            <w:r w:rsidRPr="001042D8">
              <w:rPr>
                <w:lang w:val="en-GB"/>
              </w:rPr>
              <w:t> SABS</w:t>
            </w:r>
          </w:p>
        </w:tc>
        <w:tc>
          <w:tcPr>
            <w:tcW w:w="2001" w:type="dxa"/>
            <w:shd w:val="clear" w:color="auto" w:fill="auto"/>
          </w:tcPr>
          <w:p w:rsidR="00BD5841" w:rsidRPr="001042D8" w:rsidRDefault="00BD5841" w:rsidP="00E65D3D">
            <w:pPr>
              <w:pStyle w:val="Style10ptBefore2ptAfter2pt"/>
              <w:rPr>
                <w:lang w:val="en-GB"/>
              </w:rPr>
            </w:pPr>
            <w:r w:rsidRPr="001042D8">
              <w:rPr>
                <w:lang w:val="en-GB"/>
              </w:rPr>
              <w:t>SANS 53923:2009 / EN 53923:2005</w:t>
            </w:r>
          </w:p>
        </w:tc>
        <w:tc>
          <w:tcPr>
            <w:tcW w:w="994" w:type="dxa"/>
            <w:shd w:val="clear" w:color="auto" w:fill="auto"/>
          </w:tcPr>
          <w:p w:rsidR="00BD5841" w:rsidRPr="001042D8" w:rsidRDefault="00BD5841" w:rsidP="00E65D3D">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65D3D">
            <w:pPr>
              <w:pStyle w:val="Style10ptBefore2ptAfter2pt"/>
              <w:rPr>
                <w:lang w:val="en-GB"/>
              </w:rPr>
            </w:pPr>
            <w:r w:rsidRPr="001042D8">
              <w:rPr>
                <w:lang w:val="en-GB"/>
              </w:rPr>
              <w:t>Welding consumables - Rods, wires and deposits for tungsten inert gas welding of non-alloy and fine-grain steels - Classification - Specifies requirements for classification of rods and wires in the as-welded condition and in the post-weld heat-treated condition for tungsten inert gas welding of non-alloy and fine grain steels with a minimum yield strength of up to 500 MPa or a minimum tensile strength of up to 570 MPa.</w:t>
            </w:r>
          </w:p>
        </w:tc>
        <w:tc>
          <w:tcPr>
            <w:tcW w:w="942" w:type="dxa"/>
            <w:shd w:val="clear" w:color="auto" w:fill="auto"/>
          </w:tcPr>
          <w:p w:rsidR="00BD5841" w:rsidRPr="001042D8" w:rsidRDefault="00BD5841" w:rsidP="00E65D3D">
            <w:pPr>
              <w:pStyle w:val="Style10ptBefore2ptAfter2pt"/>
              <w:rPr>
                <w:lang w:val="en-GB"/>
              </w:rPr>
            </w:pPr>
            <w:r w:rsidRPr="001042D8">
              <w:rPr>
                <w:lang w:val="en-GB"/>
              </w:rPr>
              <w:t> SABS</w:t>
            </w:r>
          </w:p>
        </w:tc>
        <w:tc>
          <w:tcPr>
            <w:tcW w:w="2001" w:type="dxa"/>
            <w:shd w:val="clear" w:color="auto" w:fill="auto"/>
          </w:tcPr>
          <w:p w:rsidR="00BD5841" w:rsidRPr="001042D8" w:rsidRDefault="00BD5841" w:rsidP="00E65D3D">
            <w:pPr>
              <w:pStyle w:val="Style10ptBefore2ptAfter2pt"/>
              <w:rPr>
                <w:lang w:val="en-GB"/>
              </w:rPr>
            </w:pPr>
            <w:r w:rsidRPr="001042D8">
              <w:rPr>
                <w:lang w:val="en-GB"/>
              </w:rPr>
              <w:t>SANS 53:2005 / ISO 636:2004</w:t>
            </w:r>
          </w:p>
        </w:tc>
        <w:tc>
          <w:tcPr>
            <w:tcW w:w="994" w:type="dxa"/>
            <w:shd w:val="clear" w:color="auto" w:fill="auto"/>
          </w:tcPr>
          <w:p w:rsidR="00BD5841" w:rsidRPr="001042D8" w:rsidRDefault="00BD5841" w:rsidP="00E65D3D">
            <w:pPr>
              <w:pStyle w:val="Style10ptBefore2ptAfter2pt"/>
              <w:rPr>
                <w:lang w:val="en-GB"/>
              </w:rPr>
            </w:pPr>
            <w:r w:rsidRPr="001042D8">
              <w:rPr>
                <w:lang w:val="en-GB"/>
              </w:rPr>
              <w:t> </w:t>
            </w:r>
          </w:p>
        </w:tc>
      </w:tr>
      <w:tr w:rsidR="00BD5841" w:rsidRPr="001042D8" w:rsidTr="00FA1E00">
        <w:trPr>
          <w:trHeight w:val="2550"/>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65D3D">
            <w:pPr>
              <w:pStyle w:val="Style10ptBefore2ptAfter2pt"/>
              <w:rPr>
                <w:lang w:val="en-GB"/>
              </w:rPr>
            </w:pPr>
            <w:r w:rsidRPr="001042D8">
              <w:rPr>
                <w:lang w:val="en-GB"/>
              </w:rPr>
              <w:t>Destructive tests on welds in metallic materials - Bend tests - Specifies a method for making transverse root, face and side bend tests on test specimens taken from butt welds, butt welds with cladding and</w:t>
            </w:r>
            <w:r w:rsidRPr="001042D8">
              <w:rPr>
                <w:lang w:val="en-GB"/>
              </w:rPr>
              <w:br/>
              <w:t>cladding without butt welds in order to assess ductility or absence of imperfections (or both) on or near to the surface of the joint. Specifies a method for making longitudinal root and face bends tests to be used instead of transverse bend tests for heterogeneous assemblies when base materials or filler metal (or both) have a significant difference in their physical and mechanical properties in relation to bending. Applies to metallic materials in all forms of product with welded joints made by any fusion arc welding process.</w:t>
            </w:r>
          </w:p>
        </w:tc>
        <w:tc>
          <w:tcPr>
            <w:tcW w:w="942" w:type="dxa"/>
            <w:shd w:val="clear" w:color="auto" w:fill="auto"/>
          </w:tcPr>
          <w:p w:rsidR="00BD5841" w:rsidRPr="001042D8" w:rsidRDefault="00BD5841" w:rsidP="00E65D3D">
            <w:pPr>
              <w:pStyle w:val="Style10ptBefore2ptAfter2pt"/>
              <w:rPr>
                <w:lang w:val="en-GB"/>
              </w:rPr>
            </w:pPr>
            <w:r w:rsidRPr="001042D8">
              <w:rPr>
                <w:lang w:val="en-GB"/>
              </w:rPr>
              <w:t> SABS</w:t>
            </w:r>
          </w:p>
        </w:tc>
        <w:tc>
          <w:tcPr>
            <w:tcW w:w="2001" w:type="dxa"/>
            <w:shd w:val="clear" w:color="auto" w:fill="auto"/>
          </w:tcPr>
          <w:p w:rsidR="00BD5841" w:rsidRPr="001042D8" w:rsidRDefault="00BD5841" w:rsidP="00E65D3D">
            <w:pPr>
              <w:pStyle w:val="Style10ptBefore2ptAfter2pt"/>
              <w:rPr>
                <w:lang w:val="en-GB"/>
              </w:rPr>
            </w:pPr>
            <w:r w:rsidRPr="001042D8">
              <w:rPr>
                <w:lang w:val="en-GB"/>
              </w:rPr>
              <w:t>SANS 547:2006 / ISO 5173:2000</w:t>
            </w:r>
          </w:p>
        </w:tc>
        <w:tc>
          <w:tcPr>
            <w:tcW w:w="994" w:type="dxa"/>
            <w:shd w:val="clear" w:color="auto" w:fill="auto"/>
          </w:tcPr>
          <w:p w:rsidR="00BD5841" w:rsidRPr="001042D8" w:rsidRDefault="00BD5841" w:rsidP="00E65D3D">
            <w:pPr>
              <w:pStyle w:val="Style10ptBefore2ptAfter2pt"/>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50" w:after="40"/>
              <w:ind w:left="0"/>
              <w:jc w:val="center"/>
              <w:rPr>
                <w:sz w:val="20"/>
                <w:lang w:val="en-GB"/>
              </w:rPr>
            </w:pPr>
          </w:p>
        </w:tc>
        <w:tc>
          <w:tcPr>
            <w:tcW w:w="5153" w:type="dxa"/>
            <w:shd w:val="clear" w:color="auto" w:fill="auto"/>
          </w:tcPr>
          <w:p w:rsidR="00BD5841" w:rsidRPr="001042D8" w:rsidRDefault="00BD5841" w:rsidP="00E65D3D">
            <w:pPr>
              <w:pStyle w:val="Style10ptBefore2ptAfter2pt"/>
              <w:spacing w:before="50"/>
              <w:rPr>
                <w:lang w:val="en-GB"/>
              </w:rPr>
            </w:pPr>
            <w:r w:rsidRPr="001042D8">
              <w:rPr>
                <w:lang w:val="en-GB"/>
              </w:rPr>
              <w:t>Power sources for manual arc welding with limited duty - Applies to welding power sources for manual metal arc welding with limited duty with covered stick electrodes. These welding power sources are limited to a rated maximum welding current of 160 A, are fitted with a thermal cut-out device, have performance based on the number of reference electrodes, capable of being melted with the welding power source in the cold and hot state and carry on their rating plate a declaration of the fuse size necessary for the maximum output.</w:t>
            </w:r>
          </w:p>
        </w:tc>
        <w:tc>
          <w:tcPr>
            <w:tcW w:w="942" w:type="dxa"/>
            <w:shd w:val="clear" w:color="auto" w:fill="auto"/>
          </w:tcPr>
          <w:p w:rsidR="00BD5841" w:rsidRPr="001042D8" w:rsidRDefault="00BD5841" w:rsidP="00E65D3D">
            <w:pPr>
              <w:pStyle w:val="Style10ptBefore2ptAfter2pt"/>
              <w:spacing w:before="50"/>
              <w:rPr>
                <w:lang w:val="en-GB"/>
              </w:rPr>
            </w:pPr>
            <w:r w:rsidRPr="001042D8">
              <w:rPr>
                <w:lang w:val="en-GB"/>
              </w:rPr>
              <w:t> SABS</w:t>
            </w:r>
          </w:p>
        </w:tc>
        <w:tc>
          <w:tcPr>
            <w:tcW w:w="2001" w:type="dxa"/>
            <w:shd w:val="clear" w:color="auto" w:fill="auto"/>
          </w:tcPr>
          <w:p w:rsidR="00BD5841" w:rsidRPr="001042D8" w:rsidRDefault="00BD5841" w:rsidP="00E65D3D">
            <w:pPr>
              <w:pStyle w:val="Style10ptBefore2ptAfter2pt"/>
              <w:spacing w:before="50"/>
              <w:rPr>
                <w:lang w:val="en-GB"/>
              </w:rPr>
            </w:pPr>
            <w:r w:rsidRPr="001042D8">
              <w:rPr>
                <w:lang w:val="en-GB"/>
              </w:rPr>
              <w:t>SANS 50060:1989 / EN 50060:1989</w:t>
            </w:r>
          </w:p>
        </w:tc>
        <w:tc>
          <w:tcPr>
            <w:tcW w:w="994" w:type="dxa"/>
            <w:shd w:val="clear" w:color="auto" w:fill="auto"/>
          </w:tcPr>
          <w:p w:rsidR="00BD5841" w:rsidRPr="001042D8" w:rsidRDefault="00BD5841" w:rsidP="00E65D3D">
            <w:pPr>
              <w:pStyle w:val="Style10ptBefore2ptAfter2pt"/>
              <w:spacing w:before="50"/>
              <w:rPr>
                <w:lang w:val="en-GB"/>
              </w:rPr>
            </w:pPr>
            <w:r w:rsidRPr="001042D8">
              <w:rPr>
                <w:lang w:val="en-GB"/>
              </w:rPr>
              <w:t> </w:t>
            </w:r>
          </w:p>
        </w:tc>
      </w:tr>
      <w:tr w:rsidR="00BD5841" w:rsidRPr="001042D8" w:rsidTr="00FA1E00">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 xml:space="preserve">Welding consumables - Covered electrodes for manual metal arc welding of stainless and heat resisting steels - Classification - Specifies requirements for classification of covered electrodes based on the all-weld metal in the as welded or heat treated conditions </w:t>
            </w:r>
            <w:r w:rsidRPr="001042D8">
              <w:rPr>
                <w:lang w:val="en-GB"/>
              </w:rPr>
              <w:lastRenderedPageBreak/>
              <w:t>for manual metal arc welding of stainless and heat resisting steels.</w:t>
            </w:r>
          </w:p>
        </w:tc>
        <w:tc>
          <w:tcPr>
            <w:tcW w:w="942" w:type="dxa"/>
            <w:shd w:val="clear" w:color="auto" w:fill="auto"/>
          </w:tcPr>
          <w:p w:rsidR="00BD5841" w:rsidRPr="001042D8" w:rsidRDefault="00BD5841" w:rsidP="00EF4003">
            <w:pPr>
              <w:pStyle w:val="Style10ptBefore2ptAfter2pt"/>
              <w:rPr>
                <w:lang w:val="en-GB"/>
              </w:rPr>
            </w:pPr>
            <w:r w:rsidRPr="001042D8">
              <w:rPr>
                <w:lang w:val="en-GB"/>
              </w:rPr>
              <w:lastRenderedPageBreak/>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51600:1997 / EN 1600:1997 (2007-03-30)</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keepNext/>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Thermoplastics piping systems - End-load bearing mechanical joints between pressure pipes and fittings - Test method for resistance to pull-out under constant longitudinal force - Specifies a method for checking the ability of assembled end-load bearing mechanical joints (excluding fusion-welded joints) between fittings and pressure pipes to withstand a longitudinal tensile force.</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50712:1993 / EN 712:1993 (2007-02-23)</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BD5841" w:rsidRPr="001042D8" w:rsidTr="00FA1E00">
        <w:trPr>
          <w:trHeight w:val="1275"/>
        </w:trPr>
        <w:tc>
          <w:tcPr>
            <w:tcW w:w="709" w:type="dxa"/>
            <w:shd w:val="clear" w:color="auto" w:fill="auto"/>
            <w:vAlign w:val="center"/>
          </w:tcPr>
          <w:p w:rsidR="00BD5841" w:rsidRPr="001042D8" w:rsidRDefault="00BD5841" w:rsidP="0051217D">
            <w:pPr>
              <w:numPr>
                <w:ilvl w:val="0"/>
                <w:numId w:val="4"/>
              </w:numPr>
              <w:spacing w:before="40" w:after="40"/>
              <w:ind w:left="0"/>
              <w:jc w:val="center"/>
              <w:rPr>
                <w:sz w:val="20"/>
                <w:lang w:val="en-GB"/>
              </w:rPr>
            </w:pPr>
          </w:p>
        </w:tc>
        <w:tc>
          <w:tcPr>
            <w:tcW w:w="5153" w:type="dxa"/>
            <w:shd w:val="clear" w:color="auto" w:fill="auto"/>
          </w:tcPr>
          <w:p w:rsidR="00BD5841" w:rsidRPr="001042D8" w:rsidRDefault="00BD5841" w:rsidP="00EF4003">
            <w:pPr>
              <w:pStyle w:val="Style10ptBefore2ptAfter2pt"/>
              <w:rPr>
                <w:lang w:val="en-GB"/>
              </w:rPr>
            </w:pPr>
            <w:r w:rsidRPr="001042D8">
              <w:rPr>
                <w:lang w:val="en-GB"/>
              </w:rPr>
              <w:t>Mixing water for concrete - Specification for sampling, testing and assessing the suitability of water, including water recovered from processes in the concrete industry, as mixing water for concrete - Specifies the requirements for water that is suitable for making concrete that conforms to EN 206-1 and describes methods for assessing its suitability.</w:t>
            </w:r>
          </w:p>
        </w:tc>
        <w:tc>
          <w:tcPr>
            <w:tcW w:w="942" w:type="dxa"/>
            <w:shd w:val="clear" w:color="auto" w:fill="auto"/>
          </w:tcPr>
          <w:p w:rsidR="00BD5841" w:rsidRPr="001042D8" w:rsidRDefault="00BD5841" w:rsidP="00EF4003">
            <w:pPr>
              <w:pStyle w:val="Style10ptBefore2ptAfter2pt"/>
              <w:rPr>
                <w:lang w:val="en-GB"/>
              </w:rPr>
            </w:pPr>
            <w:r w:rsidRPr="001042D8">
              <w:rPr>
                <w:lang w:val="en-GB"/>
              </w:rPr>
              <w:t> SABS</w:t>
            </w:r>
          </w:p>
        </w:tc>
        <w:tc>
          <w:tcPr>
            <w:tcW w:w="2001" w:type="dxa"/>
            <w:shd w:val="clear" w:color="auto" w:fill="auto"/>
          </w:tcPr>
          <w:p w:rsidR="00BD5841" w:rsidRPr="001042D8" w:rsidRDefault="00BD5841" w:rsidP="00EF4003">
            <w:pPr>
              <w:pStyle w:val="Style10ptBefore2ptAfter2pt"/>
              <w:rPr>
                <w:lang w:val="en-GB"/>
              </w:rPr>
            </w:pPr>
            <w:r w:rsidRPr="001042D8">
              <w:rPr>
                <w:lang w:val="en-GB"/>
              </w:rPr>
              <w:t>SANS 51008:2006 / EN 1008:2002</w:t>
            </w:r>
          </w:p>
        </w:tc>
        <w:tc>
          <w:tcPr>
            <w:tcW w:w="994" w:type="dxa"/>
            <w:shd w:val="clear" w:color="auto" w:fill="auto"/>
          </w:tcPr>
          <w:p w:rsidR="00BD5841" w:rsidRPr="001042D8" w:rsidRDefault="00BD5841" w:rsidP="00EF4003">
            <w:pPr>
              <w:pStyle w:val="Style10ptBefore2ptAfter2pt"/>
              <w:rPr>
                <w:lang w:val="en-GB"/>
              </w:rPr>
            </w:pPr>
            <w:r w:rsidRPr="001042D8">
              <w:rPr>
                <w:lang w:val="en-GB"/>
              </w:rPr>
              <w:t> </w:t>
            </w:r>
          </w:p>
        </w:tc>
      </w:tr>
      <w:tr w:rsidR="00FC37D5" w:rsidRPr="001042D8" w:rsidTr="00FA1E00">
        <w:tc>
          <w:tcPr>
            <w:tcW w:w="709" w:type="dxa"/>
            <w:shd w:val="clear" w:color="auto" w:fill="auto"/>
            <w:vAlign w:val="center"/>
          </w:tcPr>
          <w:p w:rsidR="00FC37D5" w:rsidRPr="001042D8" w:rsidRDefault="00FC37D5" w:rsidP="0051217D">
            <w:pPr>
              <w:numPr>
                <w:ilvl w:val="0"/>
                <w:numId w:val="4"/>
              </w:numPr>
              <w:spacing w:before="40" w:after="40"/>
              <w:ind w:left="0"/>
              <w:jc w:val="center"/>
              <w:rPr>
                <w:sz w:val="20"/>
                <w:lang w:val="en-GB"/>
              </w:rPr>
            </w:pPr>
          </w:p>
        </w:tc>
        <w:tc>
          <w:tcPr>
            <w:tcW w:w="5153" w:type="dxa"/>
            <w:shd w:val="clear" w:color="auto" w:fill="auto"/>
          </w:tcPr>
          <w:p w:rsidR="00FC37D5" w:rsidRDefault="00FC37D5" w:rsidP="00EF4003">
            <w:pPr>
              <w:pStyle w:val="Style10ptBefore2ptAfter2pt"/>
              <w:rPr>
                <w:lang w:val="en-GB"/>
              </w:rPr>
            </w:pPr>
            <w:r>
              <w:rPr>
                <w:lang w:val="en-GB"/>
              </w:rPr>
              <w:t>Site layout plan directive for Consultants</w:t>
            </w:r>
          </w:p>
        </w:tc>
        <w:tc>
          <w:tcPr>
            <w:tcW w:w="942" w:type="dxa"/>
            <w:shd w:val="clear" w:color="auto" w:fill="auto"/>
          </w:tcPr>
          <w:p w:rsidR="00FC37D5" w:rsidRPr="001042D8" w:rsidRDefault="00FC37D5" w:rsidP="00870974">
            <w:pPr>
              <w:keepNext/>
              <w:spacing w:before="40" w:after="40"/>
              <w:rPr>
                <w:sz w:val="20"/>
                <w:lang w:val="en-GB"/>
              </w:rPr>
            </w:pPr>
          </w:p>
        </w:tc>
        <w:tc>
          <w:tcPr>
            <w:tcW w:w="2001" w:type="dxa"/>
            <w:shd w:val="clear" w:color="auto" w:fill="auto"/>
          </w:tcPr>
          <w:p w:rsidR="00FC37D5" w:rsidRPr="001042D8" w:rsidRDefault="00FC37D5" w:rsidP="00870974">
            <w:pPr>
              <w:keepNext/>
              <w:spacing w:before="40" w:after="40"/>
              <w:rPr>
                <w:sz w:val="20"/>
                <w:lang w:val="en-GB"/>
              </w:rPr>
            </w:pPr>
          </w:p>
        </w:tc>
        <w:tc>
          <w:tcPr>
            <w:tcW w:w="994" w:type="dxa"/>
            <w:shd w:val="clear" w:color="auto" w:fill="auto"/>
          </w:tcPr>
          <w:p w:rsidR="00FC37D5" w:rsidRPr="0041355F" w:rsidRDefault="00FC37D5" w:rsidP="00EF4003">
            <w:pPr>
              <w:pStyle w:val="Style10ptBefore2ptAfter2pt"/>
              <w:rPr>
                <w:sz w:val="19"/>
                <w:szCs w:val="19"/>
                <w:lang w:val="en-GB"/>
              </w:rPr>
            </w:pPr>
            <w:r w:rsidRPr="0041355F">
              <w:rPr>
                <w:sz w:val="19"/>
                <w:szCs w:val="19"/>
                <w:lang w:val="en-GB"/>
              </w:rPr>
              <w:t>Attached</w:t>
            </w:r>
          </w:p>
        </w:tc>
      </w:tr>
      <w:tr w:rsidR="005C2BCB" w:rsidRPr="001042D8" w:rsidTr="00FA1E00">
        <w:tc>
          <w:tcPr>
            <w:tcW w:w="709" w:type="dxa"/>
            <w:shd w:val="clear" w:color="auto" w:fill="auto"/>
            <w:vAlign w:val="center"/>
          </w:tcPr>
          <w:p w:rsidR="005C2BCB" w:rsidRPr="001042D8" w:rsidRDefault="005C2BCB" w:rsidP="0051217D">
            <w:pPr>
              <w:numPr>
                <w:ilvl w:val="0"/>
                <w:numId w:val="4"/>
              </w:numPr>
              <w:spacing w:before="40" w:after="40"/>
              <w:ind w:left="0"/>
              <w:jc w:val="center"/>
              <w:rPr>
                <w:sz w:val="20"/>
                <w:lang w:val="en-GB"/>
              </w:rPr>
            </w:pPr>
          </w:p>
        </w:tc>
        <w:tc>
          <w:tcPr>
            <w:tcW w:w="5153" w:type="dxa"/>
            <w:shd w:val="clear" w:color="auto" w:fill="auto"/>
          </w:tcPr>
          <w:p w:rsidR="005C2BCB" w:rsidRPr="001042D8" w:rsidRDefault="005C2BCB" w:rsidP="00EF4003">
            <w:pPr>
              <w:pStyle w:val="Style10ptBefore2ptAfter2pt"/>
              <w:rPr>
                <w:lang w:val="en-GB"/>
              </w:rPr>
            </w:pPr>
            <w:r>
              <w:rPr>
                <w:lang w:val="en-GB"/>
              </w:rPr>
              <w:t>Final Account guideline</w:t>
            </w:r>
          </w:p>
        </w:tc>
        <w:tc>
          <w:tcPr>
            <w:tcW w:w="942" w:type="dxa"/>
            <w:shd w:val="clear" w:color="auto" w:fill="auto"/>
          </w:tcPr>
          <w:p w:rsidR="005C2BCB" w:rsidRPr="001042D8" w:rsidRDefault="005C2BCB" w:rsidP="00870974">
            <w:pPr>
              <w:keepNext/>
              <w:spacing w:before="40" w:after="40"/>
              <w:rPr>
                <w:sz w:val="20"/>
                <w:lang w:val="en-GB"/>
              </w:rPr>
            </w:pPr>
          </w:p>
        </w:tc>
        <w:tc>
          <w:tcPr>
            <w:tcW w:w="2001" w:type="dxa"/>
            <w:shd w:val="clear" w:color="auto" w:fill="auto"/>
          </w:tcPr>
          <w:p w:rsidR="005C2BCB" w:rsidRPr="001042D8" w:rsidRDefault="005C2BCB" w:rsidP="00870974">
            <w:pPr>
              <w:keepNext/>
              <w:spacing w:before="40" w:after="40"/>
              <w:rPr>
                <w:sz w:val="20"/>
                <w:lang w:val="en-GB"/>
              </w:rPr>
            </w:pPr>
          </w:p>
        </w:tc>
        <w:tc>
          <w:tcPr>
            <w:tcW w:w="994" w:type="dxa"/>
            <w:shd w:val="clear" w:color="auto" w:fill="auto"/>
          </w:tcPr>
          <w:p w:rsidR="005C2BCB" w:rsidRPr="0041355F" w:rsidRDefault="005C2BCB" w:rsidP="00EF4003">
            <w:pPr>
              <w:pStyle w:val="Style10ptBefore2ptAfter2pt"/>
              <w:rPr>
                <w:sz w:val="19"/>
                <w:szCs w:val="19"/>
                <w:lang w:val="en-GB"/>
              </w:rPr>
            </w:pPr>
            <w:r w:rsidRPr="0041355F">
              <w:rPr>
                <w:sz w:val="19"/>
                <w:szCs w:val="19"/>
                <w:lang w:val="en-GB"/>
              </w:rPr>
              <w:t>Attached</w:t>
            </w:r>
          </w:p>
        </w:tc>
      </w:tr>
    </w:tbl>
    <w:p w:rsidR="000F24D3" w:rsidRDefault="000F24D3">
      <w:pPr>
        <w:rPr>
          <w:sz w:val="20"/>
          <w:lang w:val="en-GB"/>
        </w:rPr>
      </w:pPr>
      <w:r>
        <w:rPr>
          <w:sz w:val="20"/>
          <w:lang w:val="en-GB"/>
        </w:rPr>
        <w:br w:type="page"/>
      </w:r>
    </w:p>
    <w:p w:rsidR="000F24D3" w:rsidRPr="006704EC" w:rsidRDefault="000F24D3" w:rsidP="006704EC">
      <w:pPr>
        <w:pStyle w:val="List"/>
      </w:pPr>
      <w:bookmarkStart w:id="26" w:name="_Toc324849309"/>
      <w:r w:rsidRPr="006704EC">
        <w:lastRenderedPageBreak/>
        <w:t>SITE LAYOUT PLAN:  DIRECTIVE TO THE CONSULTANT</w:t>
      </w:r>
      <w:bookmarkEnd w:id="26"/>
    </w:p>
    <w:p w:rsidR="00BA7F9A" w:rsidRPr="0054004F" w:rsidRDefault="00BA7F9A" w:rsidP="007B38C2">
      <w:pPr>
        <w:pStyle w:val="Para1"/>
        <w:spacing w:beforeLines="0"/>
      </w:pPr>
      <w:r w:rsidRPr="0054004F">
        <w:t>The Directive provides minimum requirements for the preparation of a Site Layout Plan and is based on the specifications of the Department of Public Works.</w:t>
      </w:r>
    </w:p>
    <w:p w:rsidR="00BA7F9A" w:rsidRPr="00AE21F9" w:rsidRDefault="00BA7F9A" w:rsidP="00BA7F9A">
      <w:pPr>
        <w:pStyle w:val="List2"/>
      </w:pPr>
      <w:bookmarkStart w:id="27" w:name="_Toc324849310"/>
      <w:r w:rsidRPr="00AE21F9">
        <w:t>Specifications</w:t>
      </w:r>
      <w:bookmarkEnd w:id="27"/>
    </w:p>
    <w:p w:rsidR="00BA7F9A" w:rsidRDefault="00BA7F9A" w:rsidP="0054004F">
      <w:pPr>
        <w:pStyle w:val="Para2"/>
      </w:pPr>
      <w:r>
        <w:t>The Directive is based on the following specifications:</w:t>
      </w:r>
    </w:p>
    <w:p w:rsidR="00BA7F9A" w:rsidRDefault="00BA7F9A" w:rsidP="00AC7B48">
      <w:pPr>
        <w:pStyle w:val="Para1-Bullets"/>
        <w:ind w:left="1418" w:hanging="567"/>
      </w:pPr>
      <w:r>
        <w:t>Civil Engineering Manual PW347</w:t>
      </w:r>
    </w:p>
    <w:p w:rsidR="00BA7F9A" w:rsidRDefault="00BA7F9A" w:rsidP="00AC7B48">
      <w:pPr>
        <w:pStyle w:val="Para1-Bullets"/>
        <w:ind w:left="1418" w:hanging="567"/>
      </w:pPr>
      <w:r>
        <w:t>Specification of Materials and Methods to be Used PW371</w:t>
      </w:r>
    </w:p>
    <w:p w:rsidR="00BA7F9A" w:rsidRDefault="00BA7F9A" w:rsidP="00AC7B48">
      <w:pPr>
        <w:pStyle w:val="Para1-Bullets"/>
        <w:ind w:left="1418" w:hanging="567"/>
      </w:pPr>
      <w:r>
        <w:t>Additional Specification SB:  Operating and Maintenance Manuals.</w:t>
      </w:r>
    </w:p>
    <w:p w:rsidR="00BA7F9A" w:rsidRDefault="00BA7F9A" w:rsidP="0054004F">
      <w:pPr>
        <w:pStyle w:val="Para2"/>
      </w:pPr>
      <w:r>
        <w:t>Detail Ground Survey:</w:t>
      </w:r>
    </w:p>
    <w:p w:rsidR="00BA7F9A" w:rsidRDefault="00BA7F9A" w:rsidP="00AC7B48">
      <w:pPr>
        <w:pStyle w:val="Para1-Bullets"/>
        <w:ind w:left="1418" w:hanging="567"/>
      </w:pPr>
      <w:r>
        <w:t>All services must be shown on a complete Site Layout Plan as required by the Engineer, including roads, fences, paving, transmission and telephone lines, etc.  For sewerage reticulation and stormwater drainage systems the pipe sizes, as well as invert heights must be provided.  An effort must be made to trace the routes of these services.</w:t>
      </w:r>
    </w:p>
    <w:p w:rsidR="00BA7F9A" w:rsidRDefault="00BA7F9A" w:rsidP="006A0708">
      <w:pPr>
        <w:numPr>
          <w:ilvl w:val="0"/>
          <w:numId w:val="25"/>
        </w:numPr>
        <w:tabs>
          <w:tab w:val="left" w:pos="851"/>
          <w:tab w:val="left" w:pos="1418"/>
          <w:tab w:val="left" w:pos="1985"/>
          <w:tab w:val="left" w:pos="2835"/>
          <w:tab w:val="left" w:pos="3402"/>
          <w:tab w:val="left" w:pos="3969"/>
          <w:tab w:val="left" w:pos="6804"/>
          <w:tab w:val="right" w:pos="8789"/>
        </w:tabs>
        <w:spacing w:before="120"/>
        <w:ind w:left="1843" w:hanging="992"/>
        <w:jc w:val="both"/>
      </w:pPr>
      <w:r>
        <w:t>Survey of Buildings</w:t>
      </w:r>
    </w:p>
    <w:p w:rsidR="00BA7F9A" w:rsidRDefault="006704EC" w:rsidP="006704EC">
      <w:pPr>
        <w:tabs>
          <w:tab w:val="left" w:pos="1418"/>
          <w:tab w:val="left" w:pos="1843"/>
          <w:tab w:val="left" w:pos="2268"/>
          <w:tab w:val="left" w:pos="2835"/>
          <w:tab w:val="left" w:pos="3402"/>
          <w:tab w:val="left" w:pos="3969"/>
          <w:tab w:val="left" w:pos="6804"/>
          <w:tab w:val="right" w:pos="8789"/>
        </w:tabs>
        <w:spacing w:before="120"/>
        <w:ind w:left="1843" w:hanging="992"/>
      </w:pPr>
      <w:r>
        <w:tab/>
      </w:r>
      <w:r w:rsidR="00BA7F9A">
        <w:t>The “footprint” of all the buildings and structures must be surveyed.</w:t>
      </w:r>
    </w:p>
    <w:p w:rsidR="00BA7F9A" w:rsidRDefault="00BA7F9A" w:rsidP="006A0708">
      <w:pPr>
        <w:numPr>
          <w:ilvl w:val="0"/>
          <w:numId w:val="25"/>
        </w:numPr>
        <w:tabs>
          <w:tab w:val="left" w:pos="851"/>
          <w:tab w:val="left" w:pos="1418"/>
          <w:tab w:val="left" w:pos="1985"/>
          <w:tab w:val="left" w:pos="2835"/>
          <w:tab w:val="left" w:pos="3402"/>
          <w:tab w:val="left" w:pos="3969"/>
          <w:tab w:val="left" w:pos="6804"/>
          <w:tab w:val="right" w:pos="8789"/>
        </w:tabs>
        <w:spacing w:before="120"/>
        <w:ind w:left="1843" w:hanging="992"/>
        <w:jc w:val="both"/>
      </w:pPr>
      <w:r>
        <w:t>General</w:t>
      </w:r>
    </w:p>
    <w:p w:rsidR="00BA7F9A" w:rsidRDefault="006704EC" w:rsidP="006704EC">
      <w:pPr>
        <w:tabs>
          <w:tab w:val="left" w:pos="1418"/>
          <w:tab w:val="left" w:pos="1843"/>
          <w:tab w:val="left" w:pos="2268"/>
          <w:tab w:val="left" w:pos="2835"/>
          <w:tab w:val="left" w:pos="3402"/>
          <w:tab w:val="left" w:pos="3969"/>
          <w:tab w:val="left" w:pos="6804"/>
          <w:tab w:val="right" w:pos="8789"/>
        </w:tabs>
        <w:spacing w:before="120"/>
        <w:ind w:left="1843" w:hanging="992"/>
      </w:pPr>
      <w:r>
        <w:tab/>
      </w:r>
      <w:r w:rsidR="00BA7F9A">
        <w:t>All survey data shall be captured in electronic format.</w:t>
      </w:r>
    </w:p>
    <w:p w:rsidR="00BA7F9A" w:rsidRPr="008570F9" w:rsidRDefault="00BA7F9A" w:rsidP="007B38C2">
      <w:pPr>
        <w:pStyle w:val="List3"/>
      </w:pPr>
      <w:bookmarkStart w:id="28" w:name="_Toc324849311"/>
      <w:r w:rsidRPr="008570F9">
        <w:t>Title block</w:t>
      </w:r>
      <w:bookmarkEnd w:id="28"/>
    </w:p>
    <w:p w:rsidR="00BA7F9A" w:rsidRDefault="00BA7F9A" w:rsidP="007B38C2">
      <w:pPr>
        <w:pStyle w:val="Para2"/>
      </w:pPr>
      <w:r>
        <w:t xml:space="preserve">The standard drawing sheet layout and title </w:t>
      </w:r>
      <w:r w:rsidRPr="006E3B8B">
        <w:rPr>
          <w:color w:val="000000" w:themeColor="text1"/>
        </w:rPr>
        <w:t>block as specified</w:t>
      </w:r>
      <w:r w:rsidRPr="006317FF">
        <w:rPr>
          <w:b/>
          <w:color w:val="FF0000"/>
        </w:rPr>
        <w:t xml:space="preserve"> </w:t>
      </w:r>
      <w:r>
        <w:t>by the Department of Public Works must be used.</w:t>
      </w:r>
    </w:p>
    <w:p w:rsidR="00BA7F9A" w:rsidRDefault="00BA7F9A" w:rsidP="007B38C2">
      <w:pPr>
        <w:pStyle w:val="Para2"/>
      </w:pPr>
      <w:r>
        <w:t xml:space="preserve">Complete all the relevant fields in the title block with reference to the name of the port of entry in the appropriate block.  The words SITE LAYOUT PLAN </w:t>
      </w:r>
      <w:r w:rsidRPr="006E3B8B">
        <w:rPr>
          <w:color w:val="000000" w:themeColor="text1"/>
        </w:rPr>
        <w:t>shall</w:t>
      </w:r>
      <w:r>
        <w:t xml:space="preserve"> form part of the drawing title.</w:t>
      </w:r>
    </w:p>
    <w:p w:rsidR="00BA7F9A" w:rsidRPr="007B38C2" w:rsidRDefault="00BA7F9A" w:rsidP="007B38C2">
      <w:pPr>
        <w:pStyle w:val="Para2-Underlined"/>
      </w:pPr>
      <w:r w:rsidRPr="007B38C2">
        <w:t>Drawing title</w:t>
      </w:r>
    </w:p>
    <w:p w:rsidR="00BA7F9A" w:rsidRPr="006B0C2F" w:rsidRDefault="00BA7F9A" w:rsidP="007B38C2">
      <w:pPr>
        <w:pStyle w:val="Para2"/>
      </w:pPr>
      <w:r w:rsidRPr="006B0C2F">
        <w:t xml:space="preserve">The drawing number </w:t>
      </w:r>
      <w:r w:rsidRPr="006E3B8B">
        <w:rPr>
          <w:color w:val="000000" w:themeColor="text1"/>
        </w:rPr>
        <w:t>shall</w:t>
      </w:r>
      <w:r w:rsidRPr="006B0C2F">
        <w:t xml:space="preserve"> consist of a three-part identifier:</w:t>
      </w:r>
    </w:p>
    <w:p w:rsidR="00BA7F9A" w:rsidRDefault="00BA7F9A" w:rsidP="007B38C2">
      <w:pPr>
        <w:pStyle w:val="Para1-Bullets"/>
        <w:tabs>
          <w:tab w:val="clear" w:pos="6804"/>
          <w:tab w:val="left" w:pos="4820"/>
        </w:tabs>
        <w:ind w:left="1418" w:hanging="567"/>
      </w:pPr>
      <w:r>
        <w:t>Port of entry designator</w:t>
      </w:r>
      <w:r>
        <w:tab/>
        <w:t>:</w:t>
      </w:r>
      <w:r>
        <w:tab/>
        <w:t>WCS 045305</w:t>
      </w:r>
    </w:p>
    <w:p w:rsidR="00BA7F9A" w:rsidRDefault="00BA7F9A" w:rsidP="007B38C2">
      <w:pPr>
        <w:pStyle w:val="Para1-Bullets"/>
        <w:tabs>
          <w:tab w:val="clear" w:pos="6804"/>
          <w:tab w:val="left" w:pos="4820"/>
        </w:tabs>
        <w:ind w:left="1418" w:hanging="567"/>
      </w:pPr>
      <w:r>
        <w:t>Drawing number</w:t>
      </w:r>
      <w:r>
        <w:tab/>
      </w:r>
      <w:r w:rsidR="007B38C2">
        <w:tab/>
      </w:r>
      <w:r>
        <w:t>:</w:t>
      </w:r>
      <w:r>
        <w:tab/>
        <w:t>Numbering will start at 1</w:t>
      </w:r>
    </w:p>
    <w:p w:rsidR="00BA7F9A" w:rsidRDefault="00BA7F9A" w:rsidP="007B38C2">
      <w:pPr>
        <w:pStyle w:val="Para1-Bullets"/>
        <w:tabs>
          <w:tab w:val="clear" w:pos="6804"/>
          <w:tab w:val="left" w:pos="4820"/>
        </w:tabs>
        <w:ind w:left="1418" w:hanging="567"/>
      </w:pPr>
      <w:r>
        <w:t>Revision number</w:t>
      </w:r>
      <w:r>
        <w:tab/>
      </w:r>
      <w:r w:rsidR="007B38C2">
        <w:tab/>
      </w:r>
      <w:r>
        <w:t>:</w:t>
      </w:r>
      <w:r>
        <w:tab/>
        <w:t>Will start at 01</w:t>
      </w:r>
    </w:p>
    <w:p w:rsidR="00BA7F9A" w:rsidRDefault="00BA7F9A" w:rsidP="007B38C2">
      <w:pPr>
        <w:pStyle w:val="Para2"/>
      </w:pPr>
      <w:r>
        <w:t>Typical example:</w:t>
      </w:r>
      <w:r>
        <w:tab/>
        <w:t>WCS 045305/1 Rev 01</w:t>
      </w:r>
    </w:p>
    <w:p w:rsidR="00BA7F9A" w:rsidRPr="007B38C2" w:rsidRDefault="00BA7F9A" w:rsidP="007B38C2">
      <w:pPr>
        <w:pStyle w:val="Para2-Underlined"/>
      </w:pPr>
      <w:r w:rsidRPr="007B38C2">
        <w:t>Overlay sheets/Layering scheme (if required)</w:t>
      </w:r>
    </w:p>
    <w:p w:rsidR="00BA7F9A" w:rsidRDefault="00BA7F9A" w:rsidP="007B38C2">
      <w:pPr>
        <w:pStyle w:val="Para2"/>
      </w:pPr>
      <w:r>
        <w:t xml:space="preserve">The overlay sheet designator identifies the type of drawing (example:  overlay for water reticulation) and can be added to the drawing number:  </w:t>
      </w:r>
    </w:p>
    <w:p w:rsidR="00BA7F9A" w:rsidRDefault="00BA7F9A" w:rsidP="002D7C6F">
      <w:pPr>
        <w:pStyle w:val="Para1-Bullets"/>
        <w:tabs>
          <w:tab w:val="clear" w:pos="1843"/>
          <w:tab w:val="clear" w:pos="6804"/>
          <w:tab w:val="left" w:pos="1985"/>
          <w:tab w:val="left" w:pos="4820"/>
        </w:tabs>
        <w:ind w:left="1418" w:hanging="567"/>
      </w:pPr>
      <w:r>
        <w:t>C:</w:t>
      </w:r>
      <w:r>
        <w:tab/>
        <w:t>Existing structures, facilities, roads, paving, fencing, etc</w:t>
      </w:r>
    </w:p>
    <w:p w:rsidR="00BA7F9A" w:rsidRDefault="00BA7F9A" w:rsidP="002D7C6F">
      <w:pPr>
        <w:pStyle w:val="Para1-Bullets"/>
        <w:tabs>
          <w:tab w:val="clear" w:pos="1843"/>
          <w:tab w:val="clear" w:pos="6804"/>
          <w:tab w:val="left" w:pos="1985"/>
          <w:tab w:val="left" w:pos="4820"/>
        </w:tabs>
        <w:ind w:left="1418" w:hanging="567"/>
      </w:pPr>
      <w:r>
        <w:t>CR:</w:t>
      </w:r>
      <w:r>
        <w:tab/>
        <w:t>Stormwater drainage system</w:t>
      </w:r>
    </w:p>
    <w:p w:rsidR="00BA7F9A" w:rsidRDefault="00BA7F9A" w:rsidP="002D7C6F">
      <w:pPr>
        <w:pStyle w:val="Para1-Bullets"/>
        <w:tabs>
          <w:tab w:val="clear" w:pos="1843"/>
          <w:tab w:val="clear" w:pos="6804"/>
          <w:tab w:val="left" w:pos="1985"/>
          <w:tab w:val="left" w:pos="4820"/>
        </w:tabs>
        <w:ind w:left="1418" w:hanging="567"/>
      </w:pPr>
      <w:r>
        <w:t>CE:</w:t>
      </w:r>
      <w:r>
        <w:tab/>
        <w:t>Electrical power and equipment</w:t>
      </w:r>
    </w:p>
    <w:p w:rsidR="00BA7F9A" w:rsidRDefault="00BA7F9A" w:rsidP="002D7C6F">
      <w:pPr>
        <w:pStyle w:val="Para1-Bullets"/>
        <w:tabs>
          <w:tab w:val="clear" w:pos="1843"/>
          <w:tab w:val="clear" w:pos="6804"/>
          <w:tab w:val="left" w:pos="1985"/>
          <w:tab w:val="left" w:pos="4820"/>
        </w:tabs>
        <w:ind w:left="1418" w:hanging="567"/>
      </w:pPr>
      <w:r>
        <w:t>CF:</w:t>
      </w:r>
      <w:r>
        <w:tab/>
        <w:t>Fire fighting equipment</w:t>
      </w:r>
    </w:p>
    <w:p w:rsidR="00BA7F9A" w:rsidRDefault="00BA7F9A" w:rsidP="002D7C6F">
      <w:pPr>
        <w:pStyle w:val="Para1-Bullets"/>
        <w:tabs>
          <w:tab w:val="clear" w:pos="1843"/>
          <w:tab w:val="clear" w:pos="6804"/>
          <w:tab w:val="left" w:pos="1985"/>
          <w:tab w:val="left" w:pos="4820"/>
        </w:tabs>
        <w:ind w:left="1418" w:hanging="567"/>
      </w:pPr>
      <w:r>
        <w:t>CS:</w:t>
      </w:r>
      <w:r>
        <w:tab/>
        <w:t>Sewer network</w:t>
      </w:r>
    </w:p>
    <w:p w:rsidR="00BA7F9A" w:rsidRPr="00E54B57" w:rsidRDefault="00BA7F9A" w:rsidP="002D7C6F">
      <w:pPr>
        <w:pStyle w:val="Para1-Bullets"/>
        <w:tabs>
          <w:tab w:val="clear" w:pos="1843"/>
          <w:tab w:val="clear" w:pos="6804"/>
          <w:tab w:val="left" w:pos="1985"/>
          <w:tab w:val="left" w:pos="4820"/>
        </w:tabs>
        <w:ind w:left="1418" w:hanging="567"/>
      </w:pPr>
      <w:r>
        <w:lastRenderedPageBreak/>
        <w:t>CT:</w:t>
      </w:r>
      <w:r>
        <w:tab/>
        <w:t>Telephone lines</w:t>
      </w:r>
    </w:p>
    <w:p w:rsidR="00BA7F9A" w:rsidRDefault="00BA7F9A" w:rsidP="002D7C6F">
      <w:pPr>
        <w:pStyle w:val="Para1-Bullets"/>
        <w:tabs>
          <w:tab w:val="clear" w:pos="1843"/>
          <w:tab w:val="clear" w:pos="6804"/>
          <w:tab w:val="left" w:pos="1985"/>
          <w:tab w:val="left" w:pos="4820"/>
        </w:tabs>
        <w:ind w:left="1418" w:hanging="567"/>
      </w:pPr>
      <w:r>
        <w:t>CW:</w:t>
      </w:r>
      <w:r w:rsidR="002D7C6F">
        <w:tab/>
      </w:r>
      <w:r>
        <w:t>Water reticulation system</w:t>
      </w:r>
    </w:p>
    <w:p w:rsidR="00BA7F9A" w:rsidRDefault="00BA7F9A" w:rsidP="007B38C2">
      <w:pPr>
        <w:pStyle w:val="Para2"/>
      </w:pPr>
      <w:r>
        <w:t>Typical example for the numbering of an overlay sheet:</w:t>
      </w:r>
    </w:p>
    <w:p w:rsidR="00BA7F9A" w:rsidRDefault="00BA7F9A" w:rsidP="007B38C2">
      <w:pPr>
        <w:pStyle w:val="Para2"/>
      </w:pPr>
      <w:r>
        <w:t>WCS 045305/1</w:t>
      </w:r>
      <w:r w:rsidRPr="007B38C2">
        <w:t>CW</w:t>
      </w:r>
      <w:r>
        <w:t xml:space="preserve"> Rev 01</w:t>
      </w:r>
    </w:p>
    <w:p w:rsidR="00BA7F9A" w:rsidRPr="00E5685B" w:rsidRDefault="00BA7F9A" w:rsidP="007B38C2">
      <w:pPr>
        <w:pStyle w:val="List3"/>
      </w:pPr>
      <w:bookmarkStart w:id="29" w:name="_Toc324849312"/>
      <w:r w:rsidRPr="00E5685B">
        <w:t>Drafting conventions</w:t>
      </w:r>
      <w:bookmarkEnd w:id="29"/>
    </w:p>
    <w:p w:rsidR="00BA7F9A" w:rsidRPr="007B38C2" w:rsidRDefault="00BA7F9A" w:rsidP="007B38C2">
      <w:pPr>
        <w:pStyle w:val="Para2-Underlined"/>
      </w:pPr>
      <w:r w:rsidRPr="00A9537D">
        <w:t>Drafting conventions</w:t>
      </w:r>
    </w:p>
    <w:p w:rsidR="00BA7F9A" w:rsidRPr="007B38C2" w:rsidRDefault="00BA7F9A" w:rsidP="007B38C2">
      <w:pPr>
        <w:pStyle w:val="Para2"/>
      </w:pPr>
      <w:r w:rsidRPr="007B38C2">
        <w:t>The Site Layout Plan shall be created by following engineering conventions and standards in order to represent a clear drawing simplifying the huge amount of visual information:</w:t>
      </w:r>
    </w:p>
    <w:p w:rsidR="00BA7F9A" w:rsidRPr="007B38C2" w:rsidRDefault="00BA7F9A" w:rsidP="007B38C2">
      <w:pPr>
        <w:pStyle w:val="Para2-Underlined"/>
      </w:pPr>
      <w:r w:rsidRPr="007B38C2">
        <w:t>Paper prints</w:t>
      </w:r>
    </w:p>
    <w:p w:rsidR="00BA7F9A" w:rsidRPr="007B38C2" w:rsidRDefault="00BA7F9A" w:rsidP="007B38C2">
      <w:pPr>
        <w:pStyle w:val="Para2"/>
      </w:pPr>
      <w:r w:rsidRPr="007B38C2">
        <w:t>Preference is given to size A1 plans, but for reporting size A3 will be used and the information shall still be legible in this format.</w:t>
      </w:r>
    </w:p>
    <w:p w:rsidR="00BA7F9A" w:rsidRPr="007B38C2" w:rsidRDefault="00BA7F9A" w:rsidP="007B38C2">
      <w:pPr>
        <w:pStyle w:val="Para2-Underlined"/>
      </w:pPr>
      <w:r w:rsidRPr="007B38C2">
        <w:t>Scale</w:t>
      </w:r>
    </w:p>
    <w:p w:rsidR="00BA7F9A" w:rsidRPr="007B38C2" w:rsidRDefault="00BA7F9A" w:rsidP="007B38C2">
      <w:pPr>
        <w:pStyle w:val="Para2"/>
      </w:pPr>
      <w:r w:rsidRPr="007B38C2">
        <w:t>The Site Layout Plan shall be drawn according to scale. The following scales shall be used in order to fit on an A1 sheet (see “key layout” if a port of entry is too large to fit on one sheet):</w:t>
      </w:r>
    </w:p>
    <w:p w:rsidR="00BA7F9A" w:rsidRDefault="00BA7F9A" w:rsidP="00917800">
      <w:pPr>
        <w:pStyle w:val="Para1-Bullets"/>
        <w:tabs>
          <w:tab w:val="clear" w:pos="6804"/>
          <w:tab w:val="left" w:pos="4820"/>
        </w:tabs>
        <w:ind w:left="1418" w:hanging="567"/>
      </w:pPr>
      <w:r>
        <w:t>1:200 or</w:t>
      </w:r>
    </w:p>
    <w:p w:rsidR="00BA7F9A" w:rsidRDefault="00BA7F9A" w:rsidP="00917800">
      <w:pPr>
        <w:pStyle w:val="Para1-Bullets"/>
        <w:tabs>
          <w:tab w:val="clear" w:pos="6804"/>
          <w:tab w:val="left" w:pos="4820"/>
        </w:tabs>
        <w:ind w:left="1418" w:hanging="567"/>
      </w:pPr>
      <w:r>
        <w:t>1:500 or</w:t>
      </w:r>
    </w:p>
    <w:p w:rsidR="00BA7F9A" w:rsidRDefault="00BA7F9A" w:rsidP="00917800">
      <w:pPr>
        <w:pStyle w:val="Para1-Bullets"/>
        <w:tabs>
          <w:tab w:val="clear" w:pos="6804"/>
          <w:tab w:val="left" w:pos="4820"/>
        </w:tabs>
        <w:ind w:left="1418" w:hanging="567"/>
      </w:pPr>
      <w:r>
        <w:t>1:1000</w:t>
      </w:r>
    </w:p>
    <w:p w:rsidR="00BA7F9A" w:rsidRPr="007B38C2" w:rsidRDefault="00BA7F9A" w:rsidP="007B38C2">
      <w:pPr>
        <w:pStyle w:val="Para2-Underlined"/>
      </w:pPr>
      <w:r w:rsidRPr="007B38C2">
        <w:t>Plan orientation</w:t>
      </w:r>
    </w:p>
    <w:p w:rsidR="00BA7F9A" w:rsidRPr="00917800" w:rsidRDefault="00BA7F9A" w:rsidP="00917800">
      <w:pPr>
        <w:pStyle w:val="Para2"/>
      </w:pPr>
      <w:r w:rsidRPr="00917800">
        <w:t>The port of entry shall be rotated on the plan so that the north point arrow are pointing in the direction of either the upper left or upper right quadrants of the plan.  The north point arrow to be placed in the top right hand corner of the drawing space.</w:t>
      </w:r>
    </w:p>
    <w:p w:rsidR="00BA7F9A" w:rsidRPr="007B38C2" w:rsidRDefault="00BA7F9A" w:rsidP="007B38C2">
      <w:pPr>
        <w:pStyle w:val="Para2-Underlined"/>
      </w:pPr>
      <w:r w:rsidRPr="007B38C2">
        <w:t>Contours</w:t>
      </w:r>
    </w:p>
    <w:p w:rsidR="00BA7F9A" w:rsidRPr="00917800" w:rsidRDefault="00BA7F9A" w:rsidP="00917800">
      <w:pPr>
        <w:pStyle w:val="Para2"/>
      </w:pPr>
      <w:r w:rsidRPr="00917800">
        <w:t>Contours do not form part of the Site Layout Plan.</w:t>
      </w:r>
    </w:p>
    <w:p w:rsidR="00BA7F9A" w:rsidRPr="007B38C2" w:rsidRDefault="00BA7F9A" w:rsidP="007B38C2">
      <w:pPr>
        <w:pStyle w:val="Para2-Underlined"/>
      </w:pPr>
      <w:r w:rsidRPr="007B38C2">
        <w:t>Line weight</w:t>
      </w:r>
    </w:p>
    <w:p w:rsidR="00BA7F9A" w:rsidRDefault="00BA7F9A" w:rsidP="00917800">
      <w:pPr>
        <w:pStyle w:val="Para2"/>
      </w:pPr>
      <w:r w:rsidRPr="00917800">
        <w:t>Line weight/width is extremely important and features such as the services shall be drawn with lines that are more prominent.  The following line weights (mm) can be used</w:t>
      </w:r>
      <w:r>
        <w:t>:</w:t>
      </w:r>
    </w:p>
    <w:tbl>
      <w:tblPr>
        <w:tblW w:w="0" w:type="auto"/>
        <w:tblInd w:w="959" w:type="dxa"/>
        <w:tblLook w:val="04A0"/>
      </w:tblPr>
      <w:tblGrid>
        <w:gridCol w:w="1525"/>
      </w:tblGrid>
      <w:tr w:rsidR="00BA7F9A" w:rsidRPr="0019085B" w:rsidTr="00917800">
        <w:tc>
          <w:tcPr>
            <w:tcW w:w="1525" w:type="dxa"/>
          </w:tcPr>
          <w:p w:rsidR="00BA7F9A" w:rsidRDefault="00BA7F9A" w:rsidP="006A0708">
            <w:pPr>
              <w:numPr>
                <w:ilvl w:val="0"/>
                <w:numId w:val="26"/>
              </w:numPr>
              <w:tabs>
                <w:tab w:val="left" w:pos="425"/>
                <w:tab w:val="left" w:pos="787"/>
                <w:tab w:val="left" w:pos="1418"/>
                <w:tab w:val="left" w:pos="1843"/>
                <w:tab w:val="left" w:pos="2268"/>
                <w:tab w:val="left" w:pos="2835"/>
                <w:tab w:val="left" w:pos="3402"/>
                <w:tab w:val="left" w:pos="3969"/>
                <w:tab w:val="left" w:pos="6804"/>
                <w:tab w:val="right" w:pos="8789"/>
              </w:tabs>
              <w:spacing w:before="120"/>
              <w:ind w:hanging="1440"/>
              <w:jc w:val="both"/>
            </w:pPr>
            <w:r>
              <w:t>0.10</w:t>
            </w:r>
          </w:p>
          <w:p w:rsidR="00BA7F9A" w:rsidRDefault="00BA7F9A" w:rsidP="006A0708">
            <w:pPr>
              <w:numPr>
                <w:ilvl w:val="0"/>
                <w:numId w:val="26"/>
              </w:numPr>
              <w:tabs>
                <w:tab w:val="left" w:pos="425"/>
                <w:tab w:val="left" w:pos="1418"/>
                <w:tab w:val="left" w:pos="1843"/>
                <w:tab w:val="left" w:pos="2268"/>
                <w:tab w:val="left" w:pos="2835"/>
                <w:tab w:val="left" w:pos="3402"/>
                <w:tab w:val="left" w:pos="3969"/>
                <w:tab w:val="left" w:pos="6804"/>
                <w:tab w:val="right" w:pos="8789"/>
              </w:tabs>
              <w:spacing w:before="60"/>
              <w:ind w:hanging="1440"/>
              <w:jc w:val="both"/>
            </w:pPr>
            <w:r>
              <w:t>0.15</w:t>
            </w:r>
          </w:p>
          <w:p w:rsidR="00BA7F9A" w:rsidRDefault="00BA7F9A" w:rsidP="006A0708">
            <w:pPr>
              <w:numPr>
                <w:ilvl w:val="0"/>
                <w:numId w:val="26"/>
              </w:numPr>
              <w:tabs>
                <w:tab w:val="left" w:pos="425"/>
                <w:tab w:val="left" w:pos="1418"/>
                <w:tab w:val="left" w:pos="1843"/>
                <w:tab w:val="left" w:pos="2268"/>
                <w:tab w:val="left" w:pos="2835"/>
                <w:tab w:val="left" w:pos="3402"/>
                <w:tab w:val="left" w:pos="3969"/>
                <w:tab w:val="left" w:pos="6804"/>
                <w:tab w:val="right" w:pos="8789"/>
              </w:tabs>
              <w:spacing w:before="60"/>
              <w:ind w:hanging="1440"/>
              <w:jc w:val="both"/>
            </w:pPr>
            <w:r>
              <w:t>0.25</w:t>
            </w:r>
          </w:p>
          <w:p w:rsidR="00BA7F9A" w:rsidRDefault="00BA7F9A" w:rsidP="006A0708">
            <w:pPr>
              <w:numPr>
                <w:ilvl w:val="0"/>
                <w:numId w:val="26"/>
              </w:numPr>
              <w:tabs>
                <w:tab w:val="left" w:pos="425"/>
                <w:tab w:val="left" w:pos="1418"/>
                <w:tab w:val="left" w:pos="1843"/>
                <w:tab w:val="left" w:pos="2268"/>
                <w:tab w:val="left" w:pos="2835"/>
                <w:tab w:val="left" w:pos="3402"/>
                <w:tab w:val="left" w:pos="3969"/>
                <w:tab w:val="left" w:pos="6804"/>
                <w:tab w:val="right" w:pos="8789"/>
              </w:tabs>
              <w:spacing w:before="60"/>
              <w:ind w:hanging="1440"/>
              <w:jc w:val="both"/>
            </w:pPr>
            <w:r>
              <w:t>0.30</w:t>
            </w:r>
          </w:p>
          <w:p w:rsidR="00BA7F9A" w:rsidRDefault="00BA7F9A" w:rsidP="006A0708">
            <w:pPr>
              <w:numPr>
                <w:ilvl w:val="0"/>
                <w:numId w:val="26"/>
              </w:numPr>
              <w:tabs>
                <w:tab w:val="left" w:pos="425"/>
                <w:tab w:val="left" w:pos="1418"/>
                <w:tab w:val="left" w:pos="1843"/>
                <w:tab w:val="left" w:pos="2268"/>
                <w:tab w:val="left" w:pos="2835"/>
                <w:tab w:val="left" w:pos="3402"/>
                <w:tab w:val="left" w:pos="3969"/>
                <w:tab w:val="left" w:pos="6804"/>
                <w:tab w:val="right" w:pos="8789"/>
              </w:tabs>
              <w:spacing w:before="60"/>
              <w:ind w:hanging="1440"/>
              <w:jc w:val="both"/>
            </w:pPr>
            <w:r>
              <w:t>0.35</w:t>
            </w:r>
          </w:p>
          <w:p w:rsidR="00BA7F9A" w:rsidRDefault="00BA7F9A" w:rsidP="006A0708">
            <w:pPr>
              <w:numPr>
                <w:ilvl w:val="0"/>
                <w:numId w:val="26"/>
              </w:numPr>
              <w:tabs>
                <w:tab w:val="left" w:pos="425"/>
                <w:tab w:val="left" w:pos="1418"/>
                <w:tab w:val="left" w:pos="1843"/>
                <w:tab w:val="left" w:pos="2268"/>
                <w:tab w:val="left" w:pos="2835"/>
                <w:tab w:val="left" w:pos="3402"/>
                <w:tab w:val="left" w:pos="3969"/>
                <w:tab w:val="left" w:pos="6804"/>
                <w:tab w:val="right" w:pos="8789"/>
              </w:tabs>
              <w:spacing w:before="60"/>
              <w:ind w:hanging="1440"/>
              <w:jc w:val="both"/>
            </w:pPr>
            <w:r>
              <w:t>0.50</w:t>
            </w:r>
          </w:p>
          <w:p w:rsidR="00BA7F9A" w:rsidRDefault="00BA7F9A" w:rsidP="006A0708">
            <w:pPr>
              <w:numPr>
                <w:ilvl w:val="0"/>
                <w:numId w:val="26"/>
              </w:numPr>
              <w:tabs>
                <w:tab w:val="left" w:pos="425"/>
                <w:tab w:val="left" w:pos="1418"/>
                <w:tab w:val="left" w:pos="1843"/>
                <w:tab w:val="left" w:pos="2268"/>
                <w:tab w:val="left" w:pos="2835"/>
                <w:tab w:val="left" w:pos="3402"/>
                <w:tab w:val="left" w:pos="3969"/>
                <w:tab w:val="left" w:pos="6804"/>
                <w:tab w:val="right" w:pos="8789"/>
              </w:tabs>
              <w:spacing w:before="60"/>
              <w:ind w:hanging="1440"/>
              <w:jc w:val="both"/>
            </w:pPr>
            <w:r>
              <w:t>0.70</w:t>
            </w:r>
          </w:p>
          <w:p w:rsidR="00BA7F9A" w:rsidRDefault="00BA7F9A" w:rsidP="006A0708">
            <w:pPr>
              <w:numPr>
                <w:ilvl w:val="0"/>
                <w:numId w:val="26"/>
              </w:numPr>
              <w:tabs>
                <w:tab w:val="left" w:pos="425"/>
                <w:tab w:val="left" w:pos="1418"/>
                <w:tab w:val="left" w:pos="1843"/>
                <w:tab w:val="left" w:pos="2268"/>
                <w:tab w:val="left" w:pos="2835"/>
                <w:tab w:val="left" w:pos="3402"/>
                <w:tab w:val="left" w:pos="3969"/>
                <w:tab w:val="left" w:pos="6804"/>
                <w:tab w:val="right" w:pos="8789"/>
              </w:tabs>
              <w:spacing w:before="60"/>
              <w:ind w:hanging="1440"/>
              <w:jc w:val="both"/>
            </w:pPr>
            <w:r>
              <w:t>1.00</w:t>
            </w:r>
          </w:p>
          <w:p w:rsidR="00BA7F9A" w:rsidRPr="0019085B" w:rsidRDefault="00BA7F9A" w:rsidP="00BA7F9A">
            <w:pPr>
              <w:tabs>
                <w:tab w:val="left" w:pos="425"/>
                <w:tab w:val="left" w:pos="1843"/>
                <w:tab w:val="left" w:pos="2268"/>
                <w:tab w:val="left" w:pos="2835"/>
                <w:tab w:val="left" w:pos="3402"/>
                <w:tab w:val="left" w:pos="3969"/>
                <w:tab w:val="left" w:pos="6804"/>
                <w:tab w:val="right" w:pos="8789"/>
              </w:tabs>
              <w:spacing w:before="40"/>
              <w:ind w:left="1440"/>
            </w:pPr>
          </w:p>
        </w:tc>
      </w:tr>
    </w:tbl>
    <w:p w:rsidR="00917800" w:rsidRDefault="00917800">
      <w:pPr>
        <w:rPr>
          <w:color w:val="000000"/>
          <w:u w:val="single"/>
        </w:rPr>
      </w:pPr>
      <w:r>
        <w:rPr>
          <w:color w:val="000000"/>
          <w:u w:val="single"/>
        </w:rPr>
        <w:br w:type="page"/>
      </w:r>
    </w:p>
    <w:p w:rsidR="00BA7F9A" w:rsidRPr="00917800" w:rsidRDefault="00BA7F9A" w:rsidP="00917800">
      <w:pPr>
        <w:pStyle w:val="Para2-Underlined"/>
      </w:pPr>
      <w:r w:rsidRPr="00917800">
        <w:lastRenderedPageBreak/>
        <w:t>Line type/Style</w:t>
      </w:r>
    </w:p>
    <w:p w:rsidR="00BA7F9A" w:rsidRDefault="00BA7F9A" w:rsidP="00917800">
      <w:pPr>
        <w:pStyle w:val="Para2"/>
      </w:pPr>
      <w:r>
        <w:t xml:space="preserve">The following typical standard line types that </w:t>
      </w:r>
      <w:r w:rsidRPr="00917800">
        <w:t>can</w:t>
      </w:r>
      <w:r>
        <w:t xml:space="preserve"> be used:</w:t>
      </w:r>
    </w:p>
    <w:p w:rsidR="00BA7F9A" w:rsidRPr="00DB0420" w:rsidRDefault="00BA7F9A" w:rsidP="00BA7F9A">
      <w:pPr>
        <w:spacing w:before="120"/>
        <w:ind w:firstLine="1418"/>
        <w:rPr>
          <w:color w:val="000000"/>
        </w:rPr>
      </w:pPr>
      <w:r>
        <w:object w:dxaOrig="7141" w:dyaOrig="4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8.6pt;height:244.2pt" o:ole="">
            <v:imagedata r:id="rId13" o:title=""/>
          </v:shape>
          <o:OLEObject Type="Embed" ProgID="Visio.Drawing.11" ShapeID="_x0000_i1027" DrawAspect="Content" ObjectID="_1398595334" r:id="rId14"/>
        </w:object>
      </w:r>
    </w:p>
    <w:p w:rsidR="00BA7F9A" w:rsidRPr="00917800" w:rsidRDefault="00BA7F9A" w:rsidP="00917800">
      <w:pPr>
        <w:pStyle w:val="Para2-Underlined"/>
      </w:pPr>
      <w:r w:rsidRPr="00917800">
        <w:t>Hatching</w:t>
      </w:r>
    </w:p>
    <w:p w:rsidR="00BA7F9A" w:rsidRPr="00917800" w:rsidRDefault="00BA7F9A" w:rsidP="00917800">
      <w:pPr>
        <w:pStyle w:val="Para2"/>
      </w:pPr>
      <w:r w:rsidRPr="00917800">
        <w:t>Hatching are angled line patterns to indicate the position of permanent structures.  The spacing between lines shall be consistent at 45º to the structure.  Park Homes must be shown on the plan, but without hatching.</w:t>
      </w:r>
    </w:p>
    <w:p w:rsidR="00BA7F9A" w:rsidRPr="00917800" w:rsidRDefault="00BA7F9A" w:rsidP="00917800">
      <w:pPr>
        <w:pStyle w:val="Para2-Underlined"/>
      </w:pPr>
      <w:r w:rsidRPr="00917800">
        <w:t>Surfaced areas</w:t>
      </w:r>
    </w:p>
    <w:p w:rsidR="00BA7F9A" w:rsidRPr="00917800" w:rsidRDefault="00BA7F9A" w:rsidP="00917800">
      <w:pPr>
        <w:pStyle w:val="Para2"/>
      </w:pPr>
      <w:r w:rsidRPr="00917800">
        <w:t>Surfaced roads should be indicated by two solid lines as well as paved areas.</w:t>
      </w:r>
    </w:p>
    <w:p w:rsidR="00BA7F9A" w:rsidRPr="00917800" w:rsidRDefault="00BA7F9A" w:rsidP="00917800">
      <w:pPr>
        <w:pStyle w:val="Para2"/>
      </w:pPr>
      <w:r w:rsidRPr="00917800">
        <w:t>Two long broken lines shall be used to indicate gravel roads.</w:t>
      </w:r>
    </w:p>
    <w:p w:rsidR="00BA7F9A" w:rsidRPr="00917800" w:rsidRDefault="00BA7F9A" w:rsidP="00917800">
      <w:pPr>
        <w:pStyle w:val="Para2-Underlined"/>
      </w:pPr>
      <w:r w:rsidRPr="00917800">
        <w:t>Non standard line types</w:t>
      </w:r>
    </w:p>
    <w:p w:rsidR="00BA7F9A" w:rsidRPr="00917800" w:rsidRDefault="00BA7F9A" w:rsidP="00917800">
      <w:pPr>
        <w:pStyle w:val="Para2"/>
      </w:pPr>
      <w:r w:rsidRPr="00917800">
        <w:t>The following lines could be used for the various services, but must be identified in the Legend as a non standard line type:</w:t>
      </w:r>
    </w:p>
    <w:p w:rsidR="00BA7F9A" w:rsidRPr="00FF349A" w:rsidRDefault="00BA7F9A" w:rsidP="00BA7F9A">
      <w:pPr>
        <w:spacing w:before="120"/>
        <w:ind w:left="1425"/>
        <w:rPr>
          <w:color w:val="000000"/>
        </w:rPr>
      </w:pPr>
      <w:r>
        <w:object w:dxaOrig="7340" w:dyaOrig="5447">
          <v:shape id="_x0000_i1028" type="#_x0000_t75" style="width:367.2pt;height:261.6pt" o:ole="">
            <v:imagedata r:id="rId15" o:title=""/>
          </v:shape>
          <o:OLEObject Type="Embed" ProgID="Visio.Drawing.11" ShapeID="_x0000_i1028" DrawAspect="Content" ObjectID="_1398595335" r:id="rId16"/>
        </w:object>
      </w:r>
    </w:p>
    <w:p w:rsidR="00BA7F9A" w:rsidRPr="00917800" w:rsidRDefault="00BA7F9A" w:rsidP="00917800">
      <w:pPr>
        <w:pStyle w:val="Para2-Underlined"/>
      </w:pPr>
      <w:r w:rsidRPr="00917800">
        <w:t>Lettering and font styles</w:t>
      </w:r>
    </w:p>
    <w:p w:rsidR="00BA7F9A" w:rsidRDefault="00BA7F9A" w:rsidP="00917800">
      <w:pPr>
        <w:pStyle w:val="Para2"/>
      </w:pPr>
      <w:r w:rsidRPr="00917800">
        <w:t>Use the standard font style and font size for engineering drawings and do not use stylized</w:t>
      </w:r>
      <w:r>
        <w:t xml:space="preserve"> fonts.</w:t>
      </w:r>
    </w:p>
    <w:p w:rsidR="00BA7F9A" w:rsidRDefault="00BA7F9A" w:rsidP="00917800">
      <w:pPr>
        <w:pStyle w:val="Para2"/>
      </w:pPr>
      <w:r>
        <w:t>Create all text in upper case letters, except for certain unit designations such as km, m, mm, kVA, etc.</w:t>
      </w:r>
    </w:p>
    <w:p w:rsidR="00BA7F9A" w:rsidRPr="00917800" w:rsidRDefault="00BA7F9A" w:rsidP="00917800">
      <w:pPr>
        <w:pStyle w:val="Para2-Underlined"/>
      </w:pPr>
      <w:r w:rsidRPr="00917800">
        <w:t>Key layout</w:t>
      </w:r>
    </w:p>
    <w:p w:rsidR="00BA7F9A" w:rsidRPr="00917800" w:rsidRDefault="00BA7F9A" w:rsidP="00917800">
      <w:pPr>
        <w:pStyle w:val="Para2"/>
      </w:pPr>
      <w:r w:rsidRPr="00917800">
        <w:t>When the port of entry is too large for one sheet, divide the plan into logical sections.  Add a key layout in the title block showing how the various sheets should be joined together to obtain a layout of the entire site.  This key layout shall form part of each sheet.</w:t>
      </w:r>
    </w:p>
    <w:p w:rsidR="00BA7F9A" w:rsidRPr="00917800" w:rsidRDefault="00BA7F9A" w:rsidP="00917800">
      <w:pPr>
        <w:pStyle w:val="Para2-Underlined"/>
      </w:pPr>
      <w:r w:rsidRPr="00917800">
        <w:t>Facilities</w:t>
      </w:r>
    </w:p>
    <w:p w:rsidR="00BA7F9A" w:rsidRPr="00917800" w:rsidRDefault="00BA7F9A" w:rsidP="00917800">
      <w:pPr>
        <w:pStyle w:val="Para2"/>
      </w:pPr>
      <w:r w:rsidRPr="00917800">
        <w:t>The name of the facility shall be written inside or adjacent to the facility.  If the space is limited, a reference number of the facility, which refers to a description of the facility, is inserted in a table format in or close to the title block.</w:t>
      </w:r>
    </w:p>
    <w:p w:rsidR="00BA7F9A" w:rsidRPr="00917800" w:rsidRDefault="00BA7F9A" w:rsidP="00917800">
      <w:pPr>
        <w:pStyle w:val="Para2-Underlined"/>
      </w:pPr>
      <w:r w:rsidRPr="00917800">
        <w:t>Fences and gates</w:t>
      </w:r>
    </w:p>
    <w:p w:rsidR="00BA7F9A" w:rsidRPr="00917800" w:rsidRDefault="00BA7F9A" w:rsidP="00917800">
      <w:pPr>
        <w:pStyle w:val="Para2"/>
      </w:pPr>
      <w:r w:rsidRPr="00917800">
        <w:t>Show the position of the security fence and all other fences as well as gates.  Include the height of all fence lines.</w:t>
      </w:r>
    </w:p>
    <w:p w:rsidR="00BA7F9A" w:rsidRPr="00917800" w:rsidRDefault="00BA7F9A" w:rsidP="00917800">
      <w:pPr>
        <w:pStyle w:val="Para2-Underlined"/>
      </w:pPr>
      <w:r w:rsidRPr="00917800">
        <w:t>Destinations</w:t>
      </w:r>
    </w:p>
    <w:p w:rsidR="00BA7F9A" w:rsidRDefault="00BA7F9A" w:rsidP="00917800">
      <w:pPr>
        <w:pStyle w:val="Para2"/>
      </w:pPr>
      <w:r>
        <w:t xml:space="preserve">The destination to the nearest town with a </w:t>
      </w:r>
      <w:r w:rsidRPr="00917800">
        <w:t>pointing arrow shall appear</w:t>
      </w:r>
      <w:r>
        <w:t xml:space="preserve"> on all incoming and outgoing roads.</w:t>
      </w:r>
    </w:p>
    <w:p w:rsidR="00BA7F9A" w:rsidRDefault="00BA7F9A" w:rsidP="00917800">
      <w:pPr>
        <w:pStyle w:val="List3"/>
      </w:pPr>
      <w:bookmarkStart w:id="30" w:name="_Toc324849313"/>
      <w:r>
        <w:t>Services</w:t>
      </w:r>
      <w:bookmarkEnd w:id="30"/>
    </w:p>
    <w:p w:rsidR="00BA7F9A" w:rsidRPr="00917800" w:rsidRDefault="00BA7F9A" w:rsidP="00917800">
      <w:pPr>
        <w:pStyle w:val="Para2"/>
      </w:pPr>
      <w:r w:rsidRPr="00917800">
        <w:t>The position of the services is extremely important for future reference and shall be indicated by lines that are more prominent/thicker.  The description of the line types for the various services must be given in the Legend - see non standard lines types above.</w:t>
      </w:r>
    </w:p>
    <w:p w:rsidR="00BA7F9A" w:rsidRPr="00917800" w:rsidRDefault="00BA7F9A" w:rsidP="00917800">
      <w:pPr>
        <w:pStyle w:val="Para2"/>
      </w:pPr>
      <w:r>
        <w:t>The following services, where applicable, must be shown on the Site Layout Pan for future reference:</w:t>
      </w:r>
    </w:p>
    <w:p w:rsidR="00BA7F9A" w:rsidRPr="00917800" w:rsidRDefault="00BA7F9A" w:rsidP="00917800">
      <w:pPr>
        <w:pStyle w:val="Para2-Underlined"/>
      </w:pPr>
      <w:r w:rsidRPr="00917800">
        <w:lastRenderedPageBreak/>
        <w:t>Water reticulation system</w:t>
      </w:r>
    </w:p>
    <w:p w:rsidR="00BA7F9A" w:rsidRDefault="00BA7F9A" w:rsidP="00965675">
      <w:pPr>
        <w:pStyle w:val="Para2"/>
      </w:pPr>
      <w:r>
        <w:t xml:space="preserve">Show the position of the </w:t>
      </w:r>
      <w:r w:rsidRPr="00B469E4">
        <w:t>water reticulation system</w:t>
      </w:r>
      <w:r>
        <w:t xml:space="preserve"> and include the following:</w:t>
      </w:r>
    </w:p>
    <w:p w:rsidR="00BA7F9A" w:rsidRPr="00965675" w:rsidRDefault="00BA7F9A" w:rsidP="00965675">
      <w:pPr>
        <w:pStyle w:val="Para1-Bullets"/>
        <w:tabs>
          <w:tab w:val="clear" w:pos="6804"/>
          <w:tab w:val="left" w:pos="4820"/>
        </w:tabs>
        <w:ind w:left="1418" w:hanging="567"/>
      </w:pPr>
      <w:r w:rsidRPr="00965675">
        <w:t>Pipe lines, pipe sizes, type of pipes, valves, meters, boreholes and tanks (include</w:t>
      </w:r>
      <w:r>
        <w:t xml:space="preserve"> capacities).  Show the direction of flow.</w:t>
      </w:r>
    </w:p>
    <w:p w:rsidR="00BA7F9A" w:rsidRPr="00965675" w:rsidRDefault="00BA7F9A" w:rsidP="00965675">
      <w:pPr>
        <w:pStyle w:val="Para2-Underlined"/>
      </w:pPr>
      <w:r w:rsidRPr="00965675">
        <w:t>Sewerage network</w:t>
      </w:r>
    </w:p>
    <w:p w:rsidR="00BA7F9A" w:rsidRDefault="00BA7F9A" w:rsidP="00965675">
      <w:pPr>
        <w:pStyle w:val="Para2"/>
      </w:pPr>
      <w:r>
        <w:t>Show the layout of the sewerage network and include the following:</w:t>
      </w:r>
    </w:p>
    <w:p w:rsidR="00BA7F9A" w:rsidRDefault="00BA7F9A" w:rsidP="00965675">
      <w:pPr>
        <w:pStyle w:val="Para1-Bullets"/>
        <w:tabs>
          <w:tab w:val="clear" w:pos="6804"/>
          <w:tab w:val="left" w:pos="4820"/>
        </w:tabs>
        <w:ind w:left="1418" w:hanging="567"/>
      </w:pPr>
      <w:r>
        <w:t>Pipe lines, pipe sizes, type of pipes, manholes, rodding eyes, septic tanks (include capacities), french drains (include volumes).  Show the invert levels of all manholes as well as the position and level of the bench mark.</w:t>
      </w:r>
    </w:p>
    <w:p w:rsidR="00BA7F9A" w:rsidRPr="00965675" w:rsidRDefault="00BA7F9A" w:rsidP="00965675">
      <w:pPr>
        <w:pStyle w:val="Para2-Underlined"/>
      </w:pPr>
      <w:r w:rsidRPr="00965675">
        <w:t>Electrical power</w:t>
      </w:r>
    </w:p>
    <w:p w:rsidR="00BA7F9A" w:rsidRDefault="00BA7F9A" w:rsidP="00965675">
      <w:pPr>
        <w:pStyle w:val="Para2"/>
      </w:pPr>
      <w:r>
        <w:t>Indicate the position of electrical power lines, cables, substations, kiosks, flood lights along the perimeter as well as street lights and area lighting.</w:t>
      </w:r>
    </w:p>
    <w:p w:rsidR="00BA7F9A" w:rsidRPr="00965675" w:rsidRDefault="00BA7F9A" w:rsidP="00965675">
      <w:pPr>
        <w:pStyle w:val="Para2"/>
      </w:pPr>
      <w:r w:rsidRPr="00965675">
        <w:t>Air-conditioning units shall be numbered and listed in table format including the type and size.</w:t>
      </w:r>
    </w:p>
    <w:p w:rsidR="00BA7F9A" w:rsidRPr="00965675" w:rsidRDefault="00BA7F9A" w:rsidP="00965675">
      <w:pPr>
        <w:pStyle w:val="Para2"/>
      </w:pPr>
      <w:r w:rsidRPr="00965675">
        <w:t>Give the source(s) of electrical power.</w:t>
      </w:r>
    </w:p>
    <w:p w:rsidR="00BA7F9A" w:rsidRPr="00965675" w:rsidRDefault="00BA7F9A" w:rsidP="00965675">
      <w:pPr>
        <w:pStyle w:val="Para2-Underlined"/>
      </w:pPr>
      <w:r w:rsidRPr="00965675">
        <w:t>Telephone lines</w:t>
      </w:r>
    </w:p>
    <w:p w:rsidR="00BA7F9A" w:rsidRDefault="00BA7F9A" w:rsidP="00965675">
      <w:pPr>
        <w:pStyle w:val="Para2"/>
      </w:pPr>
      <w:r>
        <w:t>Show the position of overhead telephone lines.</w:t>
      </w:r>
    </w:p>
    <w:p w:rsidR="00BA7F9A" w:rsidRPr="00965675" w:rsidRDefault="00BA7F9A" w:rsidP="00965675">
      <w:pPr>
        <w:pStyle w:val="Para2-Underlined"/>
      </w:pPr>
      <w:r w:rsidRPr="00965675">
        <w:t>Stormwater system</w:t>
      </w:r>
    </w:p>
    <w:p w:rsidR="00BA7F9A" w:rsidRDefault="00BA7F9A" w:rsidP="00965675">
      <w:pPr>
        <w:pStyle w:val="Para2"/>
      </w:pPr>
      <w:r w:rsidRPr="00965675">
        <w:t>Show the layout of the stormwater system, culverts and sizes as well as inlet and outlet structures.  Give the invert levels of all structures as well as the position and level of the</w:t>
      </w:r>
      <w:r>
        <w:t xml:space="preserve"> bench mark.</w:t>
      </w:r>
    </w:p>
    <w:p w:rsidR="00BA7F9A" w:rsidRPr="00965675" w:rsidRDefault="00BA7F9A" w:rsidP="00965675">
      <w:pPr>
        <w:pStyle w:val="Para2-Underlined"/>
      </w:pPr>
      <w:r w:rsidRPr="00965675">
        <w:t>Fire fighting equipment</w:t>
      </w:r>
    </w:p>
    <w:p w:rsidR="00BA7F9A" w:rsidRDefault="00BA7F9A" w:rsidP="00965675">
      <w:pPr>
        <w:pStyle w:val="Para2"/>
      </w:pPr>
      <w:r>
        <w:t>Include the pump installation, tank and capacity, fire hydrants, valves, meters, fire extinguishers and fire hose reels.</w:t>
      </w:r>
    </w:p>
    <w:p w:rsidR="00BA7F9A" w:rsidRDefault="00BA7F9A" w:rsidP="00965675">
      <w:pPr>
        <w:pStyle w:val="Para2"/>
      </w:pPr>
      <w:r>
        <w:t>Fire extinguishers should be numbered and listed in table format including the type and size.</w:t>
      </w:r>
    </w:p>
    <w:p w:rsidR="00BA7F9A" w:rsidRDefault="00BA7F9A" w:rsidP="00965675">
      <w:pPr>
        <w:pStyle w:val="List3"/>
      </w:pPr>
      <w:bookmarkStart w:id="31" w:name="_Toc324849314"/>
      <w:r>
        <w:t>Electronic format</w:t>
      </w:r>
      <w:bookmarkEnd w:id="31"/>
    </w:p>
    <w:p w:rsidR="00BA7F9A" w:rsidRDefault="00BA7F9A" w:rsidP="00965675">
      <w:pPr>
        <w:pStyle w:val="Para2"/>
      </w:pPr>
      <w:r>
        <w:t>A complete set of electronic files shall be placed on CD(s) in a Data Exchange Format (DXF) or DWG format.</w:t>
      </w:r>
    </w:p>
    <w:p w:rsidR="00BA7F9A" w:rsidRDefault="00BA7F9A" w:rsidP="00965675">
      <w:pPr>
        <w:pStyle w:val="Para2"/>
      </w:pPr>
      <w:r>
        <w:t>Affix a stick-on label to the CD with the following information:</w:t>
      </w:r>
    </w:p>
    <w:p w:rsidR="00BA7F9A" w:rsidRDefault="00BA7F9A" w:rsidP="00965675">
      <w:pPr>
        <w:pStyle w:val="Para1-Bullets"/>
        <w:tabs>
          <w:tab w:val="clear" w:pos="6804"/>
          <w:tab w:val="left" w:pos="4820"/>
        </w:tabs>
        <w:ind w:left="1418" w:hanging="567"/>
      </w:pPr>
      <w:r>
        <w:t>Department of Public Works and logo</w:t>
      </w:r>
    </w:p>
    <w:p w:rsidR="00BA7F9A" w:rsidRDefault="00BA7F9A" w:rsidP="00965675">
      <w:pPr>
        <w:pStyle w:val="Para1-Bullets"/>
        <w:tabs>
          <w:tab w:val="clear" w:pos="6804"/>
          <w:tab w:val="left" w:pos="4820"/>
        </w:tabs>
        <w:ind w:left="1418" w:hanging="567"/>
      </w:pPr>
      <w:r>
        <w:t>Name of port of entry</w:t>
      </w:r>
    </w:p>
    <w:p w:rsidR="00BA7F9A" w:rsidRDefault="00BA7F9A" w:rsidP="00965675">
      <w:pPr>
        <w:pStyle w:val="Para1-Bullets"/>
        <w:tabs>
          <w:tab w:val="clear" w:pos="6804"/>
          <w:tab w:val="left" w:pos="4820"/>
        </w:tabs>
        <w:ind w:left="1418" w:hanging="567"/>
      </w:pPr>
      <w:r>
        <w:t>WCS number</w:t>
      </w:r>
    </w:p>
    <w:p w:rsidR="00BA7F9A" w:rsidRDefault="00BA7F9A" w:rsidP="00965675">
      <w:pPr>
        <w:pStyle w:val="Para1-Bullets"/>
        <w:tabs>
          <w:tab w:val="clear" w:pos="6804"/>
          <w:tab w:val="left" w:pos="4820"/>
        </w:tabs>
        <w:ind w:left="1418" w:hanging="567"/>
      </w:pPr>
      <w:r>
        <w:t>Description:  SITE LAYOUT PLAN</w:t>
      </w:r>
    </w:p>
    <w:p w:rsidR="00BA7F9A" w:rsidRDefault="00BA7F9A" w:rsidP="00965675">
      <w:pPr>
        <w:pStyle w:val="Para1-Bullets"/>
        <w:tabs>
          <w:tab w:val="clear" w:pos="6804"/>
          <w:tab w:val="left" w:pos="4820"/>
        </w:tabs>
        <w:ind w:left="1418" w:hanging="567"/>
      </w:pPr>
      <w:r>
        <w:t>Drawing number(s)</w:t>
      </w:r>
    </w:p>
    <w:p w:rsidR="00BA7F9A" w:rsidRDefault="00BA7F9A" w:rsidP="00965675">
      <w:pPr>
        <w:pStyle w:val="Para1-Bullets"/>
        <w:tabs>
          <w:tab w:val="clear" w:pos="6804"/>
          <w:tab w:val="left" w:pos="4820"/>
        </w:tabs>
        <w:ind w:left="1418" w:hanging="567"/>
      </w:pPr>
      <w:r>
        <w:t>Date issued</w:t>
      </w:r>
    </w:p>
    <w:p w:rsidR="00BA7F9A" w:rsidRDefault="00BA7F9A" w:rsidP="00965675">
      <w:pPr>
        <w:pStyle w:val="Para1-Bullets"/>
        <w:tabs>
          <w:tab w:val="clear" w:pos="6804"/>
          <w:tab w:val="left" w:pos="4820"/>
        </w:tabs>
        <w:ind w:left="1418" w:hanging="567"/>
      </w:pPr>
      <w:r>
        <w:t>Electronic format:  DXF or DWG</w:t>
      </w:r>
    </w:p>
    <w:p w:rsidR="0088137A" w:rsidRDefault="0088137A">
      <w:pPr>
        <w:rPr>
          <w:b/>
        </w:rPr>
      </w:pPr>
      <w:r>
        <w:br w:type="page"/>
      </w:r>
    </w:p>
    <w:p w:rsidR="00BA7F9A" w:rsidRDefault="00BA7F9A" w:rsidP="0088137A">
      <w:pPr>
        <w:pStyle w:val="List3"/>
      </w:pPr>
      <w:bookmarkStart w:id="32" w:name="_Toc324849315"/>
      <w:r>
        <w:lastRenderedPageBreak/>
        <w:t>Submission</w:t>
      </w:r>
      <w:bookmarkEnd w:id="32"/>
    </w:p>
    <w:p w:rsidR="00BA7F9A" w:rsidRPr="0088137A" w:rsidRDefault="00BA7F9A" w:rsidP="0088137A">
      <w:pPr>
        <w:pStyle w:val="Para2"/>
      </w:pPr>
      <w:r w:rsidRPr="0088137A">
        <w:t>The Consultant must submit A1 and A3 paper prints as well as a CD(s) of the Site Layout Plan(s) to the external Project Manager before the Final Approval Certificate is signed.</w:t>
      </w:r>
    </w:p>
    <w:p w:rsidR="00BA7F9A" w:rsidRPr="0088137A" w:rsidRDefault="00BA7F9A" w:rsidP="0088137A">
      <w:pPr>
        <w:pStyle w:val="Para2"/>
      </w:pPr>
      <w:r w:rsidRPr="0088137A">
        <w:t>The CD(s) must include all the overlays/</w:t>
      </w:r>
      <w:r w:rsidRPr="00B16752">
        <w:t>layering scheme</w:t>
      </w:r>
      <w:r>
        <w:t xml:space="preserve"> and a </w:t>
      </w:r>
      <w:r w:rsidRPr="0088137A">
        <w:t>compound</w:t>
      </w:r>
      <w:r>
        <w:t xml:space="preserve"> drawing which </w:t>
      </w:r>
      <w:r w:rsidRPr="0088137A">
        <w:t>includes all the services and information on one Site Layout Plan in DXF/DWG format.</w:t>
      </w:r>
    </w:p>
    <w:p w:rsidR="00BA7F9A" w:rsidRPr="0088137A" w:rsidRDefault="00BA7F9A" w:rsidP="0088137A">
      <w:pPr>
        <w:pStyle w:val="Para2"/>
      </w:pPr>
      <w:r w:rsidRPr="0088137A">
        <w:t>During the repair and maintenance phase, the external Project Manager will forward a request from time-to-time to the Consultants to prepare an A3 print(s) of the Site Layout Plan(s), which will be submitted as part of a report to Department of Public Works.</w:t>
      </w:r>
    </w:p>
    <w:p w:rsidR="00BA7F9A" w:rsidRPr="006E3B8B" w:rsidRDefault="00BA7F9A" w:rsidP="00BA7F9A">
      <w:pPr>
        <w:rPr>
          <w:color w:val="000000" w:themeColor="text1"/>
        </w:rPr>
      </w:pPr>
    </w:p>
    <w:p w:rsidR="00AB5031" w:rsidRDefault="00AB5031" w:rsidP="00F14166">
      <w:pPr>
        <w:rPr>
          <w:sz w:val="20"/>
          <w:lang w:val="en-GB"/>
        </w:rPr>
      </w:pPr>
    </w:p>
    <w:p w:rsidR="000F24D3" w:rsidRDefault="000F24D3" w:rsidP="00F14166">
      <w:pPr>
        <w:rPr>
          <w:sz w:val="20"/>
          <w:lang w:val="en-GB"/>
        </w:rPr>
      </w:pPr>
    </w:p>
    <w:p w:rsidR="000F24D3" w:rsidRDefault="000F24D3" w:rsidP="00F14166">
      <w:pPr>
        <w:rPr>
          <w:sz w:val="20"/>
          <w:lang w:val="en-GB"/>
        </w:rPr>
        <w:sectPr w:rsidR="000F24D3" w:rsidSect="00EF4003">
          <w:headerReference w:type="default" r:id="rId17"/>
          <w:pgSz w:w="11907" w:h="16840" w:code="9"/>
          <w:pgMar w:top="1134" w:right="964" w:bottom="964" w:left="1134" w:header="794" w:footer="510" w:gutter="57"/>
          <w:cols w:space="720"/>
          <w:noEndnote/>
          <w:docGrid w:linePitch="326"/>
        </w:sectPr>
      </w:pPr>
    </w:p>
    <w:tbl>
      <w:tblPr>
        <w:tblW w:w="9747" w:type="dxa"/>
        <w:tblInd w:w="108" w:type="dxa"/>
        <w:tblLayout w:type="fixed"/>
        <w:tblLook w:val="01E0"/>
      </w:tblPr>
      <w:tblGrid>
        <w:gridCol w:w="640"/>
        <w:gridCol w:w="2445"/>
        <w:gridCol w:w="5562"/>
        <w:gridCol w:w="1100"/>
      </w:tblGrid>
      <w:tr w:rsidR="00FF4169" w:rsidRPr="00FF4169" w:rsidTr="0041355F">
        <w:tc>
          <w:tcPr>
            <w:tcW w:w="9747" w:type="dxa"/>
            <w:gridSpan w:val="4"/>
            <w:tcBorders>
              <w:bottom w:val="single" w:sz="12" w:space="0" w:color="auto"/>
            </w:tcBorders>
          </w:tcPr>
          <w:p w:rsidR="00FF4169" w:rsidRPr="00FF4169" w:rsidRDefault="00FF4169" w:rsidP="00FF4169">
            <w:pPr>
              <w:pStyle w:val="List"/>
              <w:spacing w:before="0" w:after="0"/>
              <w:rPr>
                <w:color w:val="FFFFFF" w:themeColor="background1"/>
              </w:rPr>
            </w:pPr>
            <w:bookmarkStart w:id="33" w:name="_Toc324849316"/>
            <w:r w:rsidRPr="00FF4169">
              <w:rPr>
                <w:color w:val="FFFFFF" w:themeColor="background1"/>
                <w:lang w:val="en-GB"/>
              </w:rPr>
              <w:lastRenderedPageBreak/>
              <w:t>FINAL ACCOUNT GUIDELINE</w:t>
            </w:r>
            <w:bookmarkEnd w:id="33"/>
          </w:p>
        </w:tc>
      </w:tr>
      <w:tr w:rsidR="00AB5031" w:rsidRPr="005978D5" w:rsidTr="0041355F">
        <w:tc>
          <w:tcPr>
            <w:tcW w:w="9747" w:type="dxa"/>
            <w:gridSpan w:val="4"/>
            <w:tcBorders>
              <w:top w:val="single" w:sz="12" w:space="0" w:color="auto"/>
              <w:left w:val="single" w:sz="12" w:space="0" w:color="auto"/>
              <w:bottom w:val="single" w:sz="12" w:space="0" w:color="auto"/>
              <w:right w:val="single" w:sz="12" w:space="0" w:color="auto"/>
            </w:tcBorders>
          </w:tcPr>
          <w:p w:rsidR="00AB5031" w:rsidRPr="005978D5" w:rsidRDefault="00AB5031" w:rsidP="006A0708">
            <w:pPr>
              <w:pStyle w:val="ListParagraph"/>
              <w:numPr>
                <w:ilvl w:val="0"/>
                <w:numId w:val="12"/>
              </w:numPr>
              <w:spacing w:before="120" w:after="0" w:line="240" w:lineRule="auto"/>
              <w:ind w:left="284" w:hanging="284"/>
              <w:contextualSpacing/>
              <w:jc w:val="left"/>
              <w:rPr>
                <w:rFonts w:ascii="Arial" w:hAnsi="Arial" w:cs="Arial"/>
                <w:b/>
                <w:color w:val="000000" w:themeColor="text1"/>
                <w:sz w:val="16"/>
                <w:szCs w:val="16"/>
              </w:rPr>
            </w:pPr>
            <w:r w:rsidRPr="005978D5">
              <w:rPr>
                <w:rFonts w:ascii="Arial" w:hAnsi="Arial" w:cs="Arial"/>
                <w:b/>
                <w:color w:val="000000" w:themeColor="text1"/>
                <w:sz w:val="16"/>
                <w:szCs w:val="16"/>
              </w:rPr>
              <w:t>SCOPE</w:t>
            </w:r>
          </w:p>
          <w:p w:rsidR="00AB5031" w:rsidRPr="005978D5" w:rsidRDefault="00AB5031" w:rsidP="00AB5031">
            <w:pPr>
              <w:spacing w:before="80"/>
              <w:ind w:left="284"/>
              <w:rPr>
                <w:color w:val="000000" w:themeColor="text1"/>
                <w:sz w:val="16"/>
                <w:szCs w:val="16"/>
              </w:rPr>
            </w:pPr>
            <w:r w:rsidRPr="005978D5">
              <w:rPr>
                <w:color w:val="000000" w:themeColor="text1"/>
                <w:sz w:val="16"/>
                <w:szCs w:val="16"/>
              </w:rPr>
              <w:t>The purpose of the Final Account is to provide a document to the Department of Public Works to close the project as soon as possible in terms of all expenditure related to the Contractor and Consultant.</w:t>
            </w:r>
          </w:p>
          <w:p w:rsidR="00AB5031" w:rsidRPr="005978D5" w:rsidRDefault="00AB5031" w:rsidP="005978D5">
            <w:pPr>
              <w:spacing w:before="80"/>
              <w:ind w:left="284"/>
              <w:rPr>
                <w:color w:val="000000" w:themeColor="text1"/>
                <w:sz w:val="16"/>
                <w:szCs w:val="16"/>
              </w:rPr>
            </w:pPr>
            <w:r w:rsidRPr="005978D5">
              <w:rPr>
                <w:color w:val="000000" w:themeColor="text1"/>
                <w:sz w:val="16"/>
                <w:szCs w:val="16"/>
              </w:rPr>
              <w:t>The Final Account must be compiled correctly, embodied the correct detail, financial infor</w:t>
            </w:r>
            <w:r w:rsidR="005978D5">
              <w:rPr>
                <w:color w:val="000000" w:themeColor="text1"/>
                <w:sz w:val="16"/>
                <w:szCs w:val="16"/>
              </w:rPr>
              <w:t xml:space="preserve">mation and time information are </w:t>
            </w:r>
            <w:r w:rsidRPr="005978D5">
              <w:rPr>
                <w:color w:val="000000" w:themeColor="text1"/>
                <w:sz w:val="16"/>
                <w:szCs w:val="16"/>
              </w:rPr>
              <w:t>concerned.</w:t>
            </w:r>
          </w:p>
          <w:p w:rsidR="00AB5031" w:rsidRPr="005978D5" w:rsidRDefault="00AB5031" w:rsidP="00AB5031">
            <w:pPr>
              <w:spacing w:before="80"/>
              <w:ind w:left="426" w:hanging="142"/>
              <w:rPr>
                <w:color w:val="000000" w:themeColor="text1"/>
                <w:sz w:val="16"/>
                <w:szCs w:val="16"/>
              </w:rPr>
            </w:pPr>
            <w:r w:rsidRPr="005978D5">
              <w:rPr>
                <w:color w:val="000000" w:themeColor="text1"/>
                <w:sz w:val="16"/>
                <w:szCs w:val="16"/>
              </w:rPr>
              <w:t>This is an audited document, which speaks on behalf of the Consultant.</w:t>
            </w:r>
          </w:p>
          <w:p w:rsidR="00AB5031" w:rsidRPr="005978D5" w:rsidRDefault="00AB5031" w:rsidP="006A0708">
            <w:pPr>
              <w:pStyle w:val="ListParagraph"/>
              <w:numPr>
                <w:ilvl w:val="0"/>
                <w:numId w:val="12"/>
              </w:numPr>
              <w:spacing w:before="180" w:after="60" w:line="240" w:lineRule="auto"/>
              <w:ind w:left="284" w:hanging="284"/>
              <w:contextualSpacing/>
              <w:jc w:val="left"/>
              <w:rPr>
                <w:rFonts w:ascii="Arial" w:hAnsi="Arial" w:cs="Arial"/>
                <w:b/>
                <w:color w:val="000000" w:themeColor="text1"/>
                <w:sz w:val="16"/>
                <w:szCs w:val="16"/>
              </w:rPr>
            </w:pPr>
            <w:r w:rsidRPr="005978D5">
              <w:rPr>
                <w:rFonts w:ascii="Arial" w:hAnsi="Arial" w:cs="Arial"/>
                <w:b/>
                <w:color w:val="000000" w:themeColor="text1"/>
                <w:sz w:val="16"/>
                <w:szCs w:val="16"/>
              </w:rPr>
              <w:t>FILE TYPE AND FORMAT</w:t>
            </w:r>
          </w:p>
          <w:p w:rsidR="00AB5031" w:rsidRPr="005978D5" w:rsidRDefault="00AB5031" w:rsidP="00AB5031">
            <w:pPr>
              <w:spacing w:before="80"/>
              <w:ind w:left="284"/>
              <w:rPr>
                <w:color w:val="000000" w:themeColor="text1"/>
                <w:sz w:val="16"/>
                <w:szCs w:val="16"/>
              </w:rPr>
            </w:pPr>
            <w:r w:rsidRPr="005978D5">
              <w:rPr>
                <w:color w:val="000000" w:themeColor="text1"/>
                <w:sz w:val="16"/>
                <w:szCs w:val="16"/>
              </w:rPr>
              <w:t>Use “SuperRib” or equivalent quality file.</w:t>
            </w:r>
          </w:p>
          <w:p w:rsidR="00AB5031" w:rsidRPr="005978D5" w:rsidRDefault="00AB5031" w:rsidP="00AB5031">
            <w:pPr>
              <w:spacing w:before="80"/>
              <w:ind w:left="284"/>
              <w:rPr>
                <w:color w:val="000000" w:themeColor="text1"/>
                <w:sz w:val="16"/>
                <w:szCs w:val="16"/>
              </w:rPr>
            </w:pPr>
            <w:r w:rsidRPr="005978D5">
              <w:rPr>
                <w:color w:val="000000" w:themeColor="text1"/>
                <w:sz w:val="16"/>
                <w:szCs w:val="16"/>
              </w:rPr>
              <w:t>Place Cover Sheet in front and side of the file for reference purposes.  Indicate how many files there are, e.g. FILE 1 of 2.</w:t>
            </w:r>
          </w:p>
          <w:p w:rsidR="00AB5031" w:rsidRPr="005978D5" w:rsidRDefault="00AB5031" w:rsidP="00AB5031">
            <w:pPr>
              <w:spacing w:before="80" w:after="180"/>
              <w:ind w:left="284"/>
              <w:rPr>
                <w:color w:val="000000" w:themeColor="text1"/>
                <w:sz w:val="16"/>
                <w:szCs w:val="16"/>
              </w:rPr>
            </w:pPr>
            <w:r w:rsidRPr="005978D5">
              <w:rPr>
                <w:color w:val="000000" w:themeColor="text1"/>
                <w:sz w:val="16"/>
                <w:szCs w:val="16"/>
              </w:rPr>
              <w:t>Provide plastic file dividers from 1 to 10 as well as sub-dividers according to “Engineer’s RAMP Final Account Checklist”.</w:t>
            </w:r>
          </w:p>
          <w:p w:rsidR="00AB5031" w:rsidRPr="005978D5" w:rsidRDefault="00AB5031" w:rsidP="006A0708">
            <w:pPr>
              <w:pStyle w:val="ListParagraph"/>
              <w:numPr>
                <w:ilvl w:val="0"/>
                <w:numId w:val="12"/>
              </w:numPr>
              <w:spacing w:before="180" w:after="0" w:line="240" w:lineRule="auto"/>
              <w:ind w:left="284" w:hanging="284"/>
              <w:contextualSpacing/>
              <w:jc w:val="left"/>
              <w:rPr>
                <w:rFonts w:ascii="Arial" w:hAnsi="Arial" w:cs="Arial"/>
                <w:b/>
                <w:color w:val="000000" w:themeColor="text1"/>
                <w:sz w:val="16"/>
                <w:szCs w:val="16"/>
              </w:rPr>
            </w:pPr>
            <w:r w:rsidRPr="005978D5">
              <w:rPr>
                <w:rFonts w:ascii="Arial" w:hAnsi="Arial" w:cs="Arial"/>
                <w:b/>
                <w:color w:val="000000" w:themeColor="text1"/>
                <w:sz w:val="16"/>
                <w:szCs w:val="16"/>
              </w:rPr>
              <w:t>GUIDELINE STRUCTURE</w:t>
            </w:r>
          </w:p>
          <w:p w:rsidR="00AB5031" w:rsidRPr="005978D5" w:rsidRDefault="00AB5031" w:rsidP="00AB5031">
            <w:pPr>
              <w:spacing w:before="80"/>
              <w:ind w:left="284"/>
              <w:rPr>
                <w:color w:val="000000" w:themeColor="text1"/>
                <w:sz w:val="16"/>
                <w:szCs w:val="16"/>
              </w:rPr>
            </w:pPr>
            <w:r w:rsidRPr="005978D5">
              <w:rPr>
                <w:color w:val="000000" w:themeColor="text1"/>
                <w:sz w:val="16"/>
                <w:szCs w:val="16"/>
              </w:rPr>
              <w:t>This Guideline follows the same structure as the “Engineer’s RAMP Final Account Checklist”.</w:t>
            </w:r>
          </w:p>
          <w:p w:rsidR="00AB5031" w:rsidRPr="005978D5" w:rsidRDefault="00AB5031" w:rsidP="0041355F">
            <w:pPr>
              <w:spacing w:before="80" w:after="120"/>
              <w:ind w:left="284"/>
              <w:rPr>
                <w:color w:val="000000" w:themeColor="text1"/>
                <w:sz w:val="16"/>
                <w:szCs w:val="16"/>
              </w:rPr>
            </w:pPr>
            <w:r w:rsidRPr="005978D5">
              <w:rPr>
                <w:color w:val="000000" w:themeColor="text1"/>
                <w:sz w:val="16"/>
                <w:szCs w:val="16"/>
              </w:rPr>
              <w:t>Place the</w:t>
            </w:r>
            <w:r w:rsidR="00CD5DBC" w:rsidRPr="005978D5">
              <w:rPr>
                <w:color w:val="000000" w:themeColor="text1"/>
                <w:sz w:val="16"/>
                <w:szCs w:val="16"/>
              </w:rPr>
              <w:t xml:space="preserve"> </w:t>
            </w:r>
            <w:r w:rsidRPr="005978D5">
              <w:rPr>
                <w:color w:val="000000" w:themeColor="text1"/>
                <w:sz w:val="16"/>
                <w:szCs w:val="16"/>
              </w:rPr>
              <w:t>“Engineer’s RAMP Final Account Checklis” in front of File 1.  The Engineer to complete the “Engineer’s RAMP Final Account Checklist” and signs on second page.  The Checklist serves as an index to the Final Account.</w:t>
            </w:r>
          </w:p>
        </w:tc>
      </w:tr>
      <w:tr w:rsidR="00AB5031" w:rsidRPr="005978D5" w:rsidTr="0041355F">
        <w:trPr>
          <w:trHeight w:val="326"/>
        </w:trPr>
        <w:tc>
          <w:tcPr>
            <w:tcW w:w="640" w:type="dxa"/>
            <w:tcBorders>
              <w:top w:val="single" w:sz="12" w:space="0" w:color="auto"/>
              <w:left w:val="single" w:sz="12" w:space="0" w:color="auto"/>
              <w:bottom w:val="single" w:sz="12" w:space="0" w:color="auto"/>
              <w:right w:val="single" w:sz="4" w:space="0" w:color="auto"/>
            </w:tcBorders>
          </w:tcPr>
          <w:p w:rsidR="00AB5031" w:rsidRPr="005978D5" w:rsidRDefault="00AB5031" w:rsidP="00AB5031">
            <w:pPr>
              <w:spacing w:before="120" w:after="60"/>
              <w:jc w:val="center"/>
              <w:rPr>
                <w:b/>
                <w:color w:val="000000" w:themeColor="text1"/>
                <w:sz w:val="16"/>
                <w:szCs w:val="16"/>
              </w:rPr>
            </w:pPr>
            <w:r w:rsidRPr="005978D5">
              <w:rPr>
                <w:b/>
                <w:color w:val="000000" w:themeColor="text1"/>
                <w:sz w:val="16"/>
                <w:szCs w:val="16"/>
              </w:rPr>
              <w:t>SEC-TION No.</w:t>
            </w:r>
          </w:p>
        </w:tc>
        <w:tc>
          <w:tcPr>
            <w:tcW w:w="2445" w:type="dxa"/>
            <w:tcBorders>
              <w:top w:val="single" w:sz="12" w:space="0" w:color="auto"/>
              <w:left w:val="single" w:sz="4" w:space="0" w:color="auto"/>
              <w:bottom w:val="single" w:sz="12" w:space="0" w:color="auto"/>
              <w:right w:val="single" w:sz="4" w:space="0" w:color="auto"/>
            </w:tcBorders>
          </w:tcPr>
          <w:p w:rsidR="00AB5031" w:rsidRPr="005978D5" w:rsidRDefault="00AB5031" w:rsidP="00AB5031">
            <w:pPr>
              <w:spacing w:before="280" w:after="60"/>
              <w:jc w:val="center"/>
              <w:rPr>
                <w:b/>
                <w:color w:val="000000" w:themeColor="text1"/>
                <w:sz w:val="16"/>
                <w:szCs w:val="16"/>
              </w:rPr>
            </w:pPr>
            <w:r w:rsidRPr="005978D5">
              <w:rPr>
                <w:b/>
                <w:color w:val="000000" w:themeColor="text1"/>
                <w:sz w:val="16"/>
                <w:szCs w:val="16"/>
              </w:rPr>
              <w:t>DESCRIPTION</w:t>
            </w:r>
          </w:p>
        </w:tc>
        <w:tc>
          <w:tcPr>
            <w:tcW w:w="5562" w:type="dxa"/>
            <w:tcBorders>
              <w:top w:val="single" w:sz="12" w:space="0" w:color="auto"/>
              <w:left w:val="single" w:sz="4" w:space="0" w:color="auto"/>
              <w:bottom w:val="single" w:sz="12" w:space="0" w:color="auto"/>
              <w:right w:val="single" w:sz="4" w:space="0" w:color="auto"/>
            </w:tcBorders>
          </w:tcPr>
          <w:p w:rsidR="00AB5031" w:rsidRPr="005978D5" w:rsidRDefault="00AB5031" w:rsidP="00AB5031">
            <w:pPr>
              <w:spacing w:before="280" w:after="60"/>
              <w:jc w:val="center"/>
              <w:rPr>
                <w:b/>
                <w:color w:val="000000" w:themeColor="text1"/>
                <w:sz w:val="16"/>
                <w:szCs w:val="16"/>
              </w:rPr>
            </w:pPr>
            <w:r w:rsidRPr="005978D5">
              <w:rPr>
                <w:b/>
                <w:color w:val="000000" w:themeColor="text1"/>
                <w:sz w:val="16"/>
                <w:szCs w:val="16"/>
              </w:rPr>
              <w:t>EXPLANATORY NOTE</w:t>
            </w:r>
          </w:p>
        </w:tc>
        <w:tc>
          <w:tcPr>
            <w:tcW w:w="1100" w:type="dxa"/>
            <w:tcBorders>
              <w:top w:val="single" w:sz="12" w:space="0" w:color="auto"/>
              <w:left w:val="single" w:sz="4" w:space="0" w:color="auto"/>
              <w:bottom w:val="single" w:sz="12" w:space="0" w:color="auto"/>
              <w:right w:val="single" w:sz="12" w:space="0" w:color="auto"/>
            </w:tcBorders>
          </w:tcPr>
          <w:p w:rsidR="00AB5031" w:rsidRPr="005978D5" w:rsidRDefault="00AB5031" w:rsidP="00AB5031">
            <w:pPr>
              <w:spacing w:before="240" w:after="60"/>
              <w:jc w:val="center"/>
              <w:rPr>
                <w:b/>
                <w:color w:val="000000" w:themeColor="text1"/>
                <w:sz w:val="16"/>
                <w:szCs w:val="16"/>
              </w:rPr>
            </w:pPr>
            <w:r w:rsidRPr="005978D5">
              <w:rPr>
                <w:b/>
                <w:color w:val="000000" w:themeColor="text1"/>
                <w:sz w:val="16"/>
                <w:szCs w:val="16"/>
              </w:rPr>
              <w:t>COMMENT</w:t>
            </w:r>
          </w:p>
        </w:tc>
      </w:tr>
      <w:tr w:rsidR="00AB5031" w:rsidRPr="005978D5" w:rsidTr="0041355F">
        <w:trPr>
          <w:trHeight w:val="325"/>
        </w:trPr>
        <w:tc>
          <w:tcPr>
            <w:tcW w:w="640" w:type="dxa"/>
            <w:vMerge w:val="restart"/>
            <w:tcBorders>
              <w:top w:val="single" w:sz="12" w:space="0" w:color="auto"/>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r w:rsidRPr="005978D5">
              <w:rPr>
                <w:b/>
                <w:color w:val="000000" w:themeColor="text1"/>
                <w:sz w:val="16"/>
                <w:szCs w:val="16"/>
              </w:rPr>
              <w:t>1</w:t>
            </w:r>
          </w:p>
        </w:tc>
        <w:tc>
          <w:tcPr>
            <w:tcW w:w="2445" w:type="dxa"/>
            <w:vMerge w:val="restart"/>
            <w:tcBorders>
              <w:top w:val="single" w:sz="12" w:space="0" w:color="auto"/>
              <w:left w:val="single" w:sz="4" w:space="0" w:color="auto"/>
              <w:right w:val="single" w:sz="4" w:space="0" w:color="auto"/>
            </w:tcBorders>
          </w:tcPr>
          <w:p w:rsidR="00AB5031" w:rsidRPr="005978D5" w:rsidRDefault="00AB5031" w:rsidP="00F86D83">
            <w:pPr>
              <w:spacing w:before="60" w:after="60"/>
              <w:rPr>
                <w:b/>
                <w:color w:val="000000" w:themeColor="text1"/>
                <w:sz w:val="16"/>
                <w:szCs w:val="16"/>
              </w:rPr>
            </w:pPr>
            <w:r w:rsidRPr="005978D5">
              <w:rPr>
                <w:b/>
                <w:color w:val="000000" w:themeColor="text1"/>
                <w:sz w:val="16"/>
                <w:szCs w:val="16"/>
              </w:rPr>
              <w:t>FINAL ACCOUNT COVER PAGE</w:t>
            </w:r>
          </w:p>
        </w:tc>
        <w:tc>
          <w:tcPr>
            <w:tcW w:w="5562" w:type="dxa"/>
            <w:tcBorders>
              <w:top w:val="single" w:sz="12"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1"/>
                <w:numId w:val="19"/>
              </w:numPr>
              <w:spacing w:after="60" w:line="240" w:lineRule="auto"/>
              <w:ind w:left="559" w:hanging="559"/>
              <w:contextualSpacing/>
              <w:jc w:val="left"/>
              <w:rPr>
                <w:rFonts w:ascii="Arial" w:hAnsi="Arial" w:cs="Arial"/>
                <w:b/>
                <w:color w:val="000000" w:themeColor="text1"/>
                <w:sz w:val="16"/>
                <w:szCs w:val="16"/>
              </w:rPr>
            </w:pPr>
            <w:r w:rsidRPr="005978D5">
              <w:rPr>
                <w:rFonts w:ascii="Arial" w:hAnsi="Arial" w:cs="Arial"/>
                <w:b/>
                <w:color w:val="000000" w:themeColor="text1"/>
                <w:sz w:val="16"/>
                <w:szCs w:val="16"/>
              </w:rPr>
              <w:t xml:space="preserve">Standard Cover Page for RAMP </w:t>
            </w:r>
          </w:p>
        </w:tc>
        <w:tc>
          <w:tcPr>
            <w:tcW w:w="1100" w:type="dxa"/>
            <w:tcBorders>
              <w:top w:val="single" w:sz="12"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1"/>
                <w:numId w:val="19"/>
              </w:numPr>
              <w:spacing w:after="60" w:line="240" w:lineRule="auto"/>
              <w:ind w:left="559" w:hanging="559"/>
              <w:contextualSpacing/>
              <w:jc w:val="left"/>
              <w:rPr>
                <w:rFonts w:ascii="Arial" w:hAnsi="Arial" w:cs="Arial"/>
                <w:b/>
                <w:color w:val="000000" w:themeColor="text1"/>
                <w:sz w:val="16"/>
                <w:szCs w:val="16"/>
              </w:rPr>
            </w:pPr>
            <w:r w:rsidRPr="005978D5">
              <w:rPr>
                <w:rFonts w:ascii="Arial" w:hAnsi="Arial" w:cs="Arial"/>
                <w:b/>
                <w:color w:val="000000" w:themeColor="text1"/>
                <w:sz w:val="16"/>
                <w:szCs w:val="16"/>
              </w:rPr>
              <w:t>Tender amount:  VAT included</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1"/>
                <w:numId w:val="19"/>
              </w:numPr>
              <w:spacing w:after="60" w:line="240" w:lineRule="auto"/>
              <w:ind w:left="559" w:hanging="559"/>
              <w:contextualSpacing/>
              <w:jc w:val="left"/>
              <w:rPr>
                <w:rFonts w:ascii="Arial" w:hAnsi="Arial" w:cs="Arial"/>
                <w:b/>
                <w:color w:val="000000" w:themeColor="text1"/>
                <w:sz w:val="16"/>
                <w:szCs w:val="16"/>
              </w:rPr>
            </w:pPr>
            <w:r w:rsidRPr="005978D5">
              <w:rPr>
                <w:rFonts w:ascii="Arial" w:hAnsi="Arial" w:cs="Arial"/>
                <w:b/>
                <w:color w:val="000000" w:themeColor="text1"/>
                <w:sz w:val="16"/>
                <w:szCs w:val="16"/>
              </w:rPr>
              <w:t>Final value of work done:  VAT and CPA included</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1"/>
                <w:numId w:val="19"/>
              </w:numPr>
              <w:spacing w:after="60" w:line="240" w:lineRule="auto"/>
              <w:ind w:left="559" w:hanging="559"/>
              <w:contextualSpacing/>
              <w:jc w:val="left"/>
              <w:rPr>
                <w:rFonts w:ascii="Arial" w:hAnsi="Arial" w:cs="Arial"/>
                <w:b/>
                <w:color w:val="000000" w:themeColor="text1"/>
                <w:sz w:val="16"/>
                <w:szCs w:val="16"/>
              </w:rPr>
            </w:pPr>
            <w:r w:rsidRPr="005978D5">
              <w:rPr>
                <w:rFonts w:ascii="Arial" w:hAnsi="Arial" w:cs="Arial"/>
                <w:b/>
                <w:color w:val="000000" w:themeColor="text1"/>
                <w:sz w:val="16"/>
                <w:szCs w:val="16"/>
              </w:rPr>
              <w:t>Time information (period is 36 months)</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1"/>
                <w:numId w:val="19"/>
              </w:numPr>
              <w:spacing w:after="60" w:line="240" w:lineRule="auto"/>
              <w:ind w:left="559" w:hanging="559"/>
              <w:contextualSpacing/>
              <w:jc w:val="left"/>
              <w:rPr>
                <w:rFonts w:ascii="Arial" w:hAnsi="Arial" w:cs="Arial"/>
                <w:b/>
                <w:color w:val="000000" w:themeColor="text1"/>
                <w:sz w:val="16"/>
                <w:szCs w:val="16"/>
              </w:rPr>
            </w:pPr>
            <w:r w:rsidRPr="005978D5">
              <w:rPr>
                <w:rFonts w:ascii="Arial" w:hAnsi="Arial" w:cs="Arial"/>
                <w:b/>
                <w:color w:val="000000" w:themeColor="text1"/>
                <w:sz w:val="16"/>
                <w:szCs w:val="16"/>
              </w:rPr>
              <w:t>Signature of Consultant</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tcBorders>
              <w:top w:val="single" w:sz="12" w:space="0" w:color="auto"/>
              <w:left w:val="single" w:sz="12" w:space="0" w:color="auto"/>
              <w:bottom w:val="dotted" w:sz="4" w:space="0" w:color="auto"/>
              <w:right w:val="single" w:sz="4" w:space="0" w:color="auto"/>
            </w:tcBorders>
          </w:tcPr>
          <w:p w:rsidR="00AB5031" w:rsidRPr="005978D5" w:rsidRDefault="00AB5031" w:rsidP="00F86D83">
            <w:pPr>
              <w:spacing w:before="60" w:after="60"/>
              <w:jc w:val="center"/>
              <w:rPr>
                <w:b/>
                <w:color w:val="000000" w:themeColor="text1"/>
                <w:sz w:val="16"/>
                <w:szCs w:val="16"/>
              </w:rPr>
            </w:pPr>
            <w:r w:rsidRPr="005978D5">
              <w:rPr>
                <w:b/>
                <w:color w:val="000000" w:themeColor="text1"/>
                <w:sz w:val="16"/>
                <w:szCs w:val="16"/>
              </w:rPr>
              <w:t>2</w:t>
            </w:r>
          </w:p>
        </w:tc>
        <w:tc>
          <w:tcPr>
            <w:tcW w:w="2445" w:type="dxa"/>
            <w:tcBorders>
              <w:top w:val="single" w:sz="12" w:space="0" w:color="auto"/>
              <w:left w:val="single" w:sz="4" w:space="0" w:color="auto"/>
              <w:bottom w:val="dotted" w:sz="4" w:space="0" w:color="auto"/>
              <w:right w:val="single" w:sz="4" w:space="0" w:color="auto"/>
            </w:tcBorders>
          </w:tcPr>
          <w:p w:rsidR="00AB5031" w:rsidRPr="005978D5" w:rsidRDefault="00AB5031" w:rsidP="00F86D83">
            <w:pPr>
              <w:spacing w:before="60" w:after="60"/>
              <w:rPr>
                <w:b/>
                <w:color w:val="000000" w:themeColor="text1"/>
                <w:sz w:val="16"/>
                <w:szCs w:val="16"/>
              </w:rPr>
            </w:pPr>
            <w:r w:rsidRPr="005978D5">
              <w:rPr>
                <w:b/>
                <w:color w:val="000000" w:themeColor="text1"/>
                <w:sz w:val="16"/>
                <w:szCs w:val="16"/>
              </w:rPr>
              <w:t>FINAL PAYMENT FORMS</w:t>
            </w:r>
          </w:p>
        </w:tc>
        <w:tc>
          <w:tcPr>
            <w:tcW w:w="5562" w:type="dxa"/>
            <w:tcBorders>
              <w:top w:val="single" w:sz="12" w:space="0" w:color="auto"/>
              <w:left w:val="single" w:sz="4" w:space="0" w:color="auto"/>
              <w:bottom w:val="dotted"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1100" w:type="dxa"/>
            <w:tcBorders>
              <w:top w:val="single" w:sz="12"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tcBorders>
              <w:top w:val="dotted" w:sz="4" w:space="0" w:color="auto"/>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r w:rsidRPr="005978D5">
              <w:rPr>
                <w:b/>
                <w:color w:val="000000" w:themeColor="text1"/>
                <w:sz w:val="16"/>
                <w:szCs w:val="16"/>
              </w:rPr>
              <w:t>2.1</w:t>
            </w:r>
          </w:p>
        </w:tc>
        <w:tc>
          <w:tcPr>
            <w:tcW w:w="2445" w:type="dxa"/>
            <w:tcBorders>
              <w:top w:val="dotted" w:sz="4" w:space="0" w:color="auto"/>
              <w:left w:val="single" w:sz="4" w:space="0" w:color="auto"/>
              <w:right w:val="single" w:sz="4" w:space="0" w:color="auto"/>
            </w:tcBorders>
          </w:tcPr>
          <w:p w:rsidR="00AB5031" w:rsidRPr="005978D5" w:rsidRDefault="00AB5031" w:rsidP="00F86D83">
            <w:pPr>
              <w:spacing w:before="60" w:after="60"/>
              <w:rPr>
                <w:b/>
                <w:color w:val="000000" w:themeColor="text1"/>
                <w:sz w:val="16"/>
                <w:szCs w:val="16"/>
              </w:rPr>
            </w:pPr>
            <w:r w:rsidRPr="005978D5">
              <w:rPr>
                <w:b/>
                <w:color w:val="000000" w:themeColor="text1"/>
                <w:sz w:val="16"/>
                <w:szCs w:val="16"/>
              </w:rPr>
              <w:t>Final Statement form</w:t>
            </w: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F86D83">
            <w:pPr>
              <w:spacing w:before="60" w:after="60"/>
              <w:ind w:left="559" w:hanging="559"/>
              <w:rPr>
                <w:b/>
                <w:color w:val="000000" w:themeColor="text1"/>
                <w:sz w:val="16"/>
                <w:szCs w:val="16"/>
              </w:rPr>
            </w:pPr>
            <w:r w:rsidRPr="005978D5">
              <w:rPr>
                <w:b/>
                <w:color w:val="000000" w:themeColor="text1"/>
                <w:sz w:val="16"/>
                <w:szCs w:val="16"/>
              </w:rPr>
              <w:t>2.1</w:t>
            </w:r>
            <w:r w:rsidRPr="005978D5">
              <w:rPr>
                <w:b/>
                <w:color w:val="000000" w:themeColor="text1"/>
                <w:sz w:val="16"/>
                <w:szCs w:val="16"/>
              </w:rPr>
              <w:tab/>
              <w:t xml:space="preserve">Form PRM 044:  Final Statement </w:t>
            </w:r>
            <w:r w:rsidRPr="005978D5">
              <w:rPr>
                <w:color w:val="000000" w:themeColor="text1"/>
                <w:sz w:val="16"/>
                <w:szCs w:val="16"/>
              </w:rPr>
              <w:t>(signed by Consultant)</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tcBorders>
              <w:top w:val="dotted" w:sz="4" w:space="0" w:color="auto"/>
              <w:left w:val="single" w:sz="12" w:space="0" w:color="auto"/>
              <w:bottom w:val="dotted" w:sz="4" w:space="0" w:color="auto"/>
              <w:right w:val="single" w:sz="4" w:space="0" w:color="auto"/>
            </w:tcBorders>
          </w:tcPr>
          <w:p w:rsidR="00AB5031" w:rsidRPr="005978D5" w:rsidRDefault="00AB5031" w:rsidP="00F86D83">
            <w:pPr>
              <w:spacing w:before="60" w:after="60"/>
              <w:jc w:val="center"/>
              <w:rPr>
                <w:b/>
                <w:color w:val="000000" w:themeColor="text1"/>
                <w:sz w:val="16"/>
                <w:szCs w:val="16"/>
              </w:rPr>
            </w:pPr>
            <w:r w:rsidRPr="005978D5">
              <w:rPr>
                <w:b/>
                <w:color w:val="000000" w:themeColor="text1"/>
                <w:sz w:val="16"/>
                <w:szCs w:val="16"/>
              </w:rPr>
              <w:t>2.2</w:t>
            </w:r>
          </w:p>
        </w:tc>
        <w:tc>
          <w:tcPr>
            <w:tcW w:w="2445" w:type="dxa"/>
            <w:tcBorders>
              <w:top w:val="dotted" w:sz="4" w:space="0" w:color="auto"/>
              <w:left w:val="single" w:sz="4" w:space="0" w:color="auto"/>
              <w:bottom w:val="dotted" w:sz="4" w:space="0" w:color="auto"/>
              <w:right w:val="single" w:sz="4" w:space="0" w:color="auto"/>
            </w:tcBorders>
          </w:tcPr>
          <w:p w:rsidR="00AB5031" w:rsidRPr="005978D5" w:rsidRDefault="00AB5031" w:rsidP="00F86D83">
            <w:pPr>
              <w:spacing w:before="60" w:after="60"/>
              <w:rPr>
                <w:b/>
                <w:color w:val="000000" w:themeColor="text1"/>
                <w:sz w:val="16"/>
                <w:szCs w:val="16"/>
              </w:rPr>
            </w:pPr>
            <w:r w:rsidRPr="005978D5">
              <w:rPr>
                <w:b/>
                <w:color w:val="000000" w:themeColor="text1"/>
                <w:sz w:val="16"/>
                <w:szCs w:val="16"/>
              </w:rPr>
              <w:t>Final Payment form</w:t>
            </w: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F86D83">
            <w:pPr>
              <w:spacing w:before="60" w:after="60"/>
              <w:ind w:left="559" w:hanging="559"/>
              <w:rPr>
                <w:b/>
                <w:color w:val="000000" w:themeColor="text1"/>
                <w:sz w:val="16"/>
                <w:szCs w:val="16"/>
              </w:rPr>
            </w:pPr>
            <w:r w:rsidRPr="005978D5">
              <w:rPr>
                <w:b/>
                <w:color w:val="000000" w:themeColor="text1"/>
                <w:sz w:val="16"/>
                <w:szCs w:val="16"/>
              </w:rPr>
              <w:t>2.2</w:t>
            </w:r>
            <w:r w:rsidRPr="005978D5">
              <w:rPr>
                <w:b/>
                <w:color w:val="000000" w:themeColor="text1"/>
                <w:sz w:val="16"/>
                <w:szCs w:val="16"/>
              </w:rPr>
              <w:tab/>
              <w:t xml:space="preserve">Form PRM 044:  Final Payment </w:t>
            </w:r>
            <w:r w:rsidRPr="005978D5">
              <w:rPr>
                <w:color w:val="000000" w:themeColor="text1"/>
                <w:sz w:val="16"/>
                <w:szCs w:val="16"/>
              </w:rPr>
              <w:t>(signed by Consultant).</w:t>
            </w:r>
            <w:r w:rsidRPr="005978D5">
              <w:rPr>
                <w:b/>
                <w:color w:val="000000" w:themeColor="text1"/>
                <w:sz w:val="16"/>
                <w:szCs w:val="16"/>
              </w:rPr>
              <w:t xml:space="preserve">  </w:t>
            </w:r>
            <w:r w:rsidRPr="005978D5">
              <w:rPr>
                <w:color w:val="000000" w:themeColor="text1"/>
                <w:sz w:val="16"/>
                <w:szCs w:val="16"/>
              </w:rPr>
              <w:t>Pro forma attached.  Electronic format is available from the external project manager</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val="restart"/>
            <w:tcBorders>
              <w:top w:val="dotted" w:sz="4" w:space="0" w:color="auto"/>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r w:rsidRPr="005978D5">
              <w:rPr>
                <w:b/>
                <w:color w:val="000000" w:themeColor="text1"/>
                <w:sz w:val="16"/>
                <w:szCs w:val="16"/>
              </w:rPr>
              <w:t>2.3</w:t>
            </w:r>
          </w:p>
        </w:tc>
        <w:tc>
          <w:tcPr>
            <w:tcW w:w="2445" w:type="dxa"/>
            <w:vMerge w:val="restart"/>
            <w:tcBorders>
              <w:top w:val="dotted" w:sz="4" w:space="0" w:color="auto"/>
              <w:left w:val="single" w:sz="4" w:space="0" w:color="auto"/>
              <w:right w:val="single" w:sz="4" w:space="0" w:color="auto"/>
            </w:tcBorders>
          </w:tcPr>
          <w:p w:rsidR="00AB5031" w:rsidRPr="005978D5" w:rsidRDefault="00AB5031" w:rsidP="00F86D83">
            <w:pPr>
              <w:spacing w:before="60" w:after="60"/>
              <w:rPr>
                <w:b/>
                <w:color w:val="000000" w:themeColor="text1"/>
                <w:sz w:val="16"/>
                <w:szCs w:val="16"/>
              </w:rPr>
            </w:pPr>
            <w:r w:rsidRPr="005978D5">
              <w:rPr>
                <w:b/>
                <w:color w:val="000000" w:themeColor="text1"/>
                <w:sz w:val="16"/>
                <w:szCs w:val="16"/>
              </w:rPr>
              <w:t>WCS final payment printouts</w:t>
            </w: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F86D83">
            <w:pPr>
              <w:tabs>
                <w:tab w:val="left" w:pos="-5071"/>
              </w:tabs>
              <w:spacing w:before="60" w:after="60"/>
              <w:ind w:left="559" w:hanging="559"/>
              <w:rPr>
                <w:b/>
                <w:color w:val="000000" w:themeColor="text1"/>
                <w:sz w:val="16"/>
                <w:szCs w:val="16"/>
              </w:rPr>
            </w:pPr>
            <w:r w:rsidRPr="005978D5">
              <w:rPr>
                <w:b/>
                <w:color w:val="000000" w:themeColor="text1"/>
                <w:sz w:val="16"/>
                <w:szCs w:val="16"/>
              </w:rPr>
              <w:t>2.3</w:t>
            </w:r>
            <w:r w:rsidRPr="005978D5">
              <w:rPr>
                <w:b/>
                <w:color w:val="000000" w:themeColor="text1"/>
                <w:sz w:val="16"/>
                <w:szCs w:val="16"/>
              </w:rPr>
              <w:tab/>
              <w:t>Will be provided by DPW on request:</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1"/>
              </w:numPr>
              <w:spacing w:after="60" w:line="240" w:lineRule="auto"/>
              <w:ind w:left="909"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WJ05:  Authorised amount (current issue)</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1"/>
              </w:numPr>
              <w:spacing w:after="60" w:line="240" w:lineRule="auto"/>
              <w:ind w:left="909"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WG04:  Contract details</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bottom w:val="dotted" w:sz="4"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bottom w:val="dotted"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1"/>
              </w:numPr>
              <w:spacing w:after="60" w:line="240" w:lineRule="auto"/>
              <w:ind w:left="909"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WG09:  Payments up to date</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val="restart"/>
            <w:tcBorders>
              <w:top w:val="dotted" w:sz="4" w:space="0" w:color="auto"/>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r w:rsidRPr="005978D5">
              <w:rPr>
                <w:b/>
                <w:color w:val="000000" w:themeColor="text1"/>
                <w:sz w:val="16"/>
                <w:szCs w:val="16"/>
              </w:rPr>
              <w:t>2.4</w:t>
            </w:r>
          </w:p>
        </w:tc>
        <w:tc>
          <w:tcPr>
            <w:tcW w:w="2445" w:type="dxa"/>
            <w:vMerge w:val="restart"/>
            <w:tcBorders>
              <w:top w:val="dotted" w:sz="4" w:space="0" w:color="auto"/>
              <w:left w:val="single" w:sz="4" w:space="0" w:color="auto"/>
              <w:right w:val="single" w:sz="4" w:space="0" w:color="auto"/>
            </w:tcBorders>
          </w:tcPr>
          <w:p w:rsidR="00AB5031" w:rsidRPr="005978D5" w:rsidRDefault="00AB5031" w:rsidP="00F86D83">
            <w:pPr>
              <w:spacing w:before="60" w:after="60"/>
              <w:rPr>
                <w:b/>
                <w:color w:val="000000" w:themeColor="text1"/>
                <w:sz w:val="16"/>
                <w:szCs w:val="16"/>
              </w:rPr>
            </w:pPr>
            <w:r w:rsidRPr="005978D5">
              <w:rPr>
                <w:b/>
                <w:color w:val="000000" w:themeColor="text1"/>
                <w:sz w:val="16"/>
                <w:szCs w:val="16"/>
              </w:rPr>
              <w:t>Final Progress Payment form</w:t>
            </w: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F86D83">
            <w:pPr>
              <w:tabs>
                <w:tab w:val="left" w:pos="-4929"/>
              </w:tabs>
              <w:spacing w:before="60" w:after="60"/>
              <w:ind w:left="559" w:hanging="559"/>
              <w:rPr>
                <w:b/>
                <w:color w:val="000000" w:themeColor="text1"/>
                <w:sz w:val="16"/>
                <w:szCs w:val="16"/>
              </w:rPr>
            </w:pPr>
            <w:r w:rsidRPr="005978D5">
              <w:rPr>
                <w:b/>
                <w:color w:val="000000" w:themeColor="text1"/>
                <w:sz w:val="16"/>
                <w:szCs w:val="16"/>
              </w:rPr>
              <w:t>2.4</w:t>
            </w:r>
            <w:r w:rsidRPr="005978D5">
              <w:rPr>
                <w:b/>
                <w:color w:val="000000" w:themeColor="text1"/>
                <w:sz w:val="16"/>
                <w:szCs w:val="16"/>
              </w:rPr>
              <w:tab/>
              <w:t xml:space="preserve">Form PW 1526:  </w:t>
            </w:r>
            <w:bookmarkStart w:id="34" w:name="OLE_LINK1"/>
            <w:r w:rsidRPr="005978D5">
              <w:rPr>
                <w:b/>
                <w:color w:val="000000" w:themeColor="text1"/>
                <w:sz w:val="16"/>
                <w:szCs w:val="16"/>
              </w:rPr>
              <w:t xml:space="preserve">Provided by external </w:t>
            </w:r>
            <w:bookmarkEnd w:id="34"/>
            <w:r w:rsidRPr="005978D5">
              <w:rPr>
                <w:b/>
                <w:color w:val="000000" w:themeColor="text1"/>
                <w:sz w:val="16"/>
                <w:szCs w:val="16"/>
              </w:rPr>
              <w:t>project manager:</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F86D83">
            <w:pPr>
              <w:spacing w:before="60" w:after="60"/>
              <w:ind w:left="559"/>
              <w:rPr>
                <w:color w:val="000000" w:themeColor="text1"/>
                <w:sz w:val="16"/>
                <w:szCs w:val="16"/>
              </w:rPr>
            </w:pPr>
            <w:r w:rsidRPr="005978D5">
              <w:rPr>
                <w:color w:val="000000" w:themeColor="text1"/>
                <w:sz w:val="16"/>
                <w:szCs w:val="16"/>
              </w:rPr>
              <w:t>Final Progress Payment form:  Provided by Consultant (signed by Contractor and Consultant)</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3"/>
              </w:numPr>
              <w:spacing w:after="60" w:line="240" w:lineRule="auto"/>
              <w:ind w:left="895"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Progress, Final Cost and Cash Flow calculation and Summary of Work Done</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3"/>
              </w:numPr>
              <w:spacing w:after="60" w:line="240" w:lineRule="auto"/>
              <w:ind w:left="895"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Original Tax invoice</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3"/>
              </w:numPr>
              <w:spacing w:after="60" w:line="240" w:lineRule="auto"/>
              <w:ind w:left="895"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CPA calculation</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3"/>
              </w:numPr>
              <w:spacing w:after="60" w:line="240" w:lineRule="auto"/>
              <w:ind w:left="895"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Penalty:  Insert Calculation and Clause</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3"/>
              </w:numPr>
              <w:spacing w:after="60" w:line="240" w:lineRule="auto"/>
              <w:ind w:left="895"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CPG (if applicable).  See Letter of Acceptance</w:t>
            </w:r>
          </w:p>
        </w:tc>
        <w:tc>
          <w:tcPr>
            <w:tcW w:w="1100" w:type="dxa"/>
            <w:tcBorders>
              <w:top w:val="dotted" w:sz="4"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bottom w:val="single" w:sz="12" w:space="0" w:color="auto"/>
              <w:right w:val="single" w:sz="4" w:space="0" w:color="auto"/>
            </w:tcBorders>
          </w:tcPr>
          <w:p w:rsidR="00AB5031" w:rsidRPr="005978D5" w:rsidRDefault="00AB5031" w:rsidP="00F86D83">
            <w:pPr>
              <w:spacing w:before="60" w:after="60"/>
              <w:jc w:val="center"/>
              <w:rPr>
                <w:b/>
                <w:color w:val="000000" w:themeColor="text1"/>
                <w:sz w:val="16"/>
                <w:szCs w:val="16"/>
              </w:rPr>
            </w:pPr>
          </w:p>
        </w:tc>
        <w:tc>
          <w:tcPr>
            <w:tcW w:w="2445" w:type="dxa"/>
            <w:vMerge/>
            <w:tcBorders>
              <w:left w:val="single" w:sz="4" w:space="0" w:color="auto"/>
              <w:bottom w:val="single" w:sz="12"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562" w:type="dxa"/>
            <w:tcBorders>
              <w:top w:val="dotted" w:sz="4" w:space="0" w:color="auto"/>
              <w:left w:val="single" w:sz="4" w:space="0" w:color="auto"/>
              <w:bottom w:val="single" w:sz="12" w:space="0" w:color="auto"/>
              <w:right w:val="single" w:sz="4" w:space="0" w:color="auto"/>
            </w:tcBorders>
          </w:tcPr>
          <w:p w:rsidR="00AB5031" w:rsidRPr="005978D5" w:rsidRDefault="00AB5031" w:rsidP="00F86D83">
            <w:pPr>
              <w:spacing w:before="60" w:after="60"/>
              <w:ind w:left="699" w:hanging="699"/>
              <w:rPr>
                <w:color w:val="000000" w:themeColor="text1"/>
                <w:sz w:val="16"/>
                <w:szCs w:val="16"/>
              </w:rPr>
            </w:pPr>
            <w:r w:rsidRPr="005978D5">
              <w:rPr>
                <w:b/>
                <w:color w:val="000000" w:themeColor="text1"/>
                <w:sz w:val="16"/>
                <w:szCs w:val="16"/>
              </w:rPr>
              <w:t>NOTE:</w:t>
            </w:r>
          </w:p>
          <w:p w:rsidR="00AB5031" w:rsidRPr="005978D5" w:rsidRDefault="00AB5031" w:rsidP="00F86D83">
            <w:pPr>
              <w:spacing w:before="60" w:after="60"/>
              <w:rPr>
                <w:color w:val="000000" w:themeColor="text1"/>
                <w:sz w:val="16"/>
                <w:szCs w:val="16"/>
              </w:rPr>
            </w:pPr>
            <w:r w:rsidRPr="005978D5">
              <w:rPr>
                <w:color w:val="000000" w:themeColor="text1"/>
                <w:sz w:val="16"/>
                <w:szCs w:val="16"/>
              </w:rPr>
              <w:t>The final amount paid to the Contractor will be the sum of the final certified value of work done plus CPA , minus penalties (if any), minus CPG (if applicable) and plus VAT</w:t>
            </w:r>
            <w:r w:rsidR="00F86D83">
              <w:rPr>
                <w:color w:val="000000" w:themeColor="text1"/>
                <w:sz w:val="16"/>
                <w:szCs w:val="16"/>
              </w:rPr>
              <w:t>.</w:t>
            </w:r>
          </w:p>
        </w:tc>
        <w:tc>
          <w:tcPr>
            <w:tcW w:w="1100" w:type="dxa"/>
            <w:tcBorders>
              <w:top w:val="dotted" w:sz="4" w:space="0" w:color="auto"/>
              <w:left w:val="single" w:sz="4" w:space="0" w:color="auto"/>
              <w:bottom w:val="single" w:sz="12" w:space="0" w:color="auto"/>
              <w:right w:val="single" w:sz="12" w:space="0" w:color="auto"/>
            </w:tcBorders>
          </w:tcPr>
          <w:p w:rsidR="00AB5031" w:rsidRPr="005978D5" w:rsidRDefault="00AB5031" w:rsidP="00F86D83">
            <w:pPr>
              <w:spacing w:before="60" w:after="60"/>
              <w:rPr>
                <w:color w:val="000000" w:themeColor="text1"/>
                <w:sz w:val="16"/>
                <w:szCs w:val="16"/>
              </w:rPr>
            </w:pPr>
          </w:p>
        </w:tc>
      </w:tr>
    </w:tbl>
    <w:p w:rsidR="00F86D83" w:rsidRDefault="00F86D83" w:rsidP="00F86D83">
      <w:pPr>
        <w:spacing w:before="120" w:after="60"/>
        <w:jc w:val="center"/>
        <w:rPr>
          <w:b/>
          <w:color w:val="000000" w:themeColor="text1"/>
          <w:sz w:val="16"/>
          <w:szCs w:val="16"/>
        </w:rPr>
        <w:sectPr w:rsidR="00F86D83" w:rsidSect="00F86D83">
          <w:headerReference w:type="default" r:id="rId18"/>
          <w:footerReference w:type="default" r:id="rId19"/>
          <w:pgSz w:w="11907" w:h="16840" w:code="9"/>
          <w:pgMar w:top="2552" w:right="964" w:bottom="964" w:left="1134" w:header="737" w:footer="454" w:gutter="57"/>
          <w:cols w:space="720"/>
          <w:noEndnote/>
          <w:docGrid w:linePitch="326"/>
        </w:sectPr>
      </w:pPr>
    </w:p>
    <w:tbl>
      <w:tblPr>
        <w:tblW w:w="9747" w:type="dxa"/>
        <w:tblInd w:w="150" w:type="dxa"/>
        <w:tblLayout w:type="fixed"/>
        <w:tblLook w:val="01E0"/>
      </w:tblPr>
      <w:tblGrid>
        <w:gridCol w:w="640"/>
        <w:gridCol w:w="2445"/>
        <w:gridCol w:w="567"/>
        <w:gridCol w:w="3329"/>
        <w:gridCol w:w="868"/>
        <w:gridCol w:w="854"/>
        <w:gridCol w:w="1044"/>
      </w:tblGrid>
      <w:tr w:rsidR="00AB5031" w:rsidRPr="00F86D83" w:rsidTr="0041355F">
        <w:trPr>
          <w:trHeight w:val="326"/>
        </w:trPr>
        <w:tc>
          <w:tcPr>
            <w:tcW w:w="640" w:type="dxa"/>
            <w:tcBorders>
              <w:top w:val="single" w:sz="12" w:space="0" w:color="auto"/>
              <w:left w:val="single" w:sz="12" w:space="0" w:color="auto"/>
              <w:bottom w:val="single" w:sz="12" w:space="0" w:color="auto"/>
              <w:right w:val="single" w:sz="4" w:space="0" w:color="auto"/>
            </w:tcBorders>
            <w:vAlign w:val="center"/>
          </w:tcPr>
          <w:p w:rsidR="00AB5031" w:rsidRPr="005978D5" w:rsidRDefault="00AB5031" w:rsidP="0041355F">
            <w:pPr>
              <w:spacing w:before="120" w:after="60"/>
              <w:jc w:val="center"/>
              <w:rPr>
                <w:b/>
                <w:color w:val="000000" w:themeColor="text1"/>
                <w:sz w:val="16"/>
                <w:szCs w:val="16"/>
              </w:rPr>
            </w:pPr>
            <w:r w:rsidRPr="005978D5">
              <w:rPr>
                <w:b/>
                <w:color w:val="000000" w:themeColor="text1"/>
                <w:sz w:val="16"/>
                <w:szCs w:val="16"/>
              </w:rPr>
              <w:lastRenderedPageBreak/>
              <w:t>SEC-TION No.</w:t>
            </w:r>
          </w:p>
        </w:tc>
        <w:tc>
          <w:tcPr>
            <w:tcW w:w="2445" w:type="dxa"/>
            <w:tcBorders>
              <w:top w:val="single" w:sz="12" w:space="0" w:color="auto"/>
              <w:left w:val="single" w:sz="4" w:space="0" w:color="auto"/>
              <w:bottom w:val="single" w:sz="12" w:space="0" w:color="auto"/>
              <w:right w:val="single" w:sz="4" w:space="0" w:color="auto"/>
            </w:tcBorders>
            <w:vAlign w:val="center"/>
          </w:tcPr>
          <w:p w:rsidR="00AB5031" w:rsidRPr="005978D5" w:rsidRDefault="00AB5031" w:rsidP="00F86D83">
            <w:pPr>
              <w:spacing w:before="120" w:after="60"/>
              <w:jc w:val="center"/>
              <w:rPr>
                <w:b/>
                <w:color w:val="000000" w:themeColor="text1"/>
                <w:sz w:val="16"/>
                <w:szCs w:val="16"/>
              </w:rPr>
            </w:pPr>
            <w:r w:rsidRPr="005978D5">
              <w:rPr>
                <w:b/>
                <w:color w:val="000000" w:themeColor="text1"/>
                <w:sz w:val="16"/>
                <w:szCs w:val="16"/>
              </w:rPr>
              <w:t>DESCRIPTION</w:t>
            </w:r>
          </w:p>
        </w:tc>
        <w:tc>
          <w:tcPr>
            <w:tcW w:w="5618" w:type="dxa"/>
            <w:gridSpan w:val="4"/>
            <w:tcBorders>
              <w:top w:val="single" w:sz="12" w:space="0" w:color="auto"/>
              <w:left w:val="single" w:sz="4" w:space="0" w:color="auto"/>
              <w:bottom w:val="single" w:sz="12" w:space="0" w:color="auto"/>
              <w:right w:val="single" w:sz="4" w:space="0" w:color="auto"/>
            </w:tcBorders>
            <w:vAlign w:val="center"/>
          </w:tcPr>
          <w:p w:rsidR="00AB5031" w:rsidRPr="005978D5" w:rsidRDefault="00AB5031" w:rsidP="00F86D83">
            <w:pPr>
              <w:spacing w:before="120" w:after="60"/>
              <w:jc w:val="center"/>
              <w:rPr>
                <w:b/>
                <w:color w:val="000000" w:themeColor="text1"/>
                <w:sz w:val="16"/>
                <w:szCs w:val="16"/>
              </w:rPr>
            </w:pPr>
            <w:r w:rsidRPr="005978D5">
              <w:rPr>
                <w:b/>
                <w:color w:val="000000" w:themeColor="text1"/>
                <w:sz w:val="16"/>
                <w:szCs w:val="16"/>
              </w:rPr>
              <w:t>EXPLANATORY NOTE</w:t>
            </w:r>
          </w:p>
        </w:tc>
        <w:tc>
          <w:tcPr>
            <w:tcW w:w="1044" w:type="dxa"/>
            <w:tcBorders>
              <w:top w:val="single" w:sz="12" w:space="0" w:color="auto"/>
              <w:left w:val="single" w:sz="4" w:space="0" w:color="auto"/>
              <w:bottom w:val="single" w:sz="12" w:space="0" w:color="auto"/>
              <w:right w:val="single" w:sz="12" w:space="0" w:color="auto"/>
            </w:tcBorders>
            <w:vAlign w:val="center"/>
          </w:tcPr>
          <w:p w:rsidR="00AB5031" w:rsidRPr="005978D5" w:rsidRDefault="00AB5031" w:rsidP="00F86D83">
            <w:pPr>
              <w:spacing w:before="120" w:after="60"/>
              <w:jc w:val="center"/>
              <w:rPr>
                <w:b/>
                <w:color w:val="000000" w:themeColor="text1"/>
                <w:sz w:val="16"/>
                <w:szCs w:val="16"/>
              </w:rPr>
            </w:pPr>
            <w:r w:rsidRPr="005978D5">
              <w:rPr>
                <w:b/>
                <w:color w:val="000000" w:themeColor="text1"/>
                <w:sz w:val="16"/>
                <w:szCs w:val="16"/>
              </w:rPr>
              <w:t>COMMENT</w:t>
            </w:r>
          </w:p>
        </w:tc>
      </w:tr>
      <w:tr w:rsidR="00AB5031" w:rsidRPr="005978D5" w:rsidTr="0041355F">
        <w:trPr>
          <w:trHeight w:val="325"/>
        </w:trPr>
        <w:tc>
          <w:tcPr>
            <w:tcW w:w="640" w:type="dxa"/>
            <w:vMerge w:val="restart"/>
            <w:tcBorders>
              <w:top w:val="single" w:sz="12" w:space="0" w:color="auto"/>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r w:rsidRPr="005978D5">
              <w:rPr>
                <w:b/>
                <w:color w:val="000000" w:themeColor="text1"/>
                <w:sz w:val="16"/>
                <w:szCs w:val="16"/>
              </w:rPr>
              <w:t>3</w:t>
            </w:r>
          </w:p>
        </w:tc>
        <w:tc>
          <w:tcPr>
            <w:tcW w:w="2445" w:type="dxa"/>
            <w:vMerge w:val="restart"/>
            <w:tcBorders>
              <w:top w:val="single" w:sz="12" w:space="0" w:color="auto"/>
              <w:left w:val="single" w:sz="4" w:space="0" w:color="auto"/>
              <w:right w:val="single" w:sz="4" w:space="0" w:color="auto"/>
            </w:tcBorders>
          </w:tcPr>
          <w:p w:rsidR="00AB5031" w:rsidRPr="005978D5" w:rsidRDefault="00AB5031" w:rsidP="00F86D83">
            <w:pPr>
              <w:spacing w:before="60" w:after="60"/>
              <w:rPr>
                <w:b/>
                <w:color w:val="000000" w:themeColor="text1"/>
                <w:sz w:val="16"/>
                <w:szCs w:val="16"/>
              </w:rPr>
            </w:pPr>
            <w:r w:rsidRPr="005978D5">
              <w:rPr>
                <w:b/>
                <w:color w:val="000000" w:themeColor="text1"/>
                <w:sz w:val="16"/>
                <w:szCs w:val="16"/>
              </w:rPr>
              <w:t>ORIGINAL SCHEDULE</w:t>
            </w:r>
          </w:p>
        </w:tc>
        <w:tc>
          <w:tcPr>
            <w:tcW w:w="5618" w:type="dxa"/>
            <w:gridSpan w:val="4"/>
            <w:tcBorders>
              <w:top w:val="single" w:sz="12" w:space="0" w:color="auto"/>
              <w:left w:val="single" w:sz="4" w:space="0" w:color="auto"/>
              <w:bottom w:val="dotted" w:sz="4" w:space="0" w:color="auto"/>
              <w:right w:val="single" w:sz="4" w:space="0" w:color="auto"/>
            </w:tcBorders>
          </w:tcPr>
          <w:p w:rsidR="00AB5031" w:rsidRPr="005978D5" w:rsidRDefault="00AB5031" w:rsidP="00F86D83">
            <w:pPr>
              <w:spacing w:before="60" w:after="60"/>
              <w:ind w:left="559" w:hanging="559"/>
              <w:rPr>
                <w:b/>
                <w:color w:val="000000" w:themeColor="text1"/>
                <w:sz w:val="16"/>
                <w:szCs w:val="16"/>
              </w:rPr>
            </w:pPr>
            <w:r w:rsidRPr="005978D5">
              <w:rPr>
                <w:b/>
                <w:color w:val="000000" w:themeColor="text1"/>
                <w:sz w:val="16"/>
                <w:szCs w:val="16"/>
              </w:rPr>
              <w:t>3.1</w:t>
            </w:r>
            <w:r w:rsidRPr="005978D5">
              <w:rPr>
                <w:b/>
                <w:color w:val="000000" w:themeColor="text1"/>
                <w:sz w:val="16"/>
                <w:szCs w:val="16"/>
              </w:rPr>
              <w:tab/>
              <w:t>Copy of the Original Schedule:</w:t>
            </w:r>
          </w:p>
        </w:tc>
        <w:tc>
          <w:tcPr>
            <w:tcW w:w="1044" w:type="dxa"/>
            <w:tcBorders>
              <w:top w:val="single" w:sz="12" w:space="0" w:color="auto"/>
              <w:left w:val="single" w:sz="4" w:space="0" w:color="auto"/>
              <w:bottom w:val="dotted"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16"/>
        </w:trPr>
        <w:tc>
          <w:tcPr>
            <w:tcW w:w="640" w:type="dxa"/>
            <w:vMerge/>
            <w:tcBorders>
              <w:left w:val="single" w:sz="12" w:space="0" w:color="auto"/>
              <w:bottom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bottom w:val="single" w:sz="12"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single" w:sz="12" w:space="0" w:color="auto"/>
              <w:right w:val="single" w:sz="4" w:space="0" w:color="auto"/>
            </w:tcBorders>
          </w:tcPr>
          <w:p w:rsidR="00AB5031" w:rsidRPr="005978D5" w:rsidRDefault="00AB5031" w:rsidP="006A0708">
            <w:pPr>
              <w:pStyle w:val="ListParagraph"/>
              <w:numPr>
                <w:ilvl w:val="0"/>
                <w:numId w:val="18"/>
              </w:numPr>
              <w:spacing w:after="60" w:line="240" w:lineRule="auto"/>
              <w:ind w:left="895" w:hanging="322"/>
              <w:contextualSpacing/>
              <w:jc w:val="left"/>
              <w:rPr>
                <w:rFonts w:ascii="Arial" w:hAnsi="Arial" w:cs="Arial"/>
                <w:color w:val="000000" w:themeColor="text1"/>
                <w:sz w:val="16"/>
                <w:szCs w:val="16"/>
                <w:lang w:val="en-US"/>
              </w:rPr>
            </w:pPr>
            <w:r w:rsidRPr="005978D5">
              <w:rPr>
                <w:rFonts w:ascii="Arial" w:hAnsi="Arial" w:cs="Arial"/>
                <w:color w:val="000000" w:themeColor="text1"/>
                <w:sz w:val="16"/>
                <w:szCs w:val="16"/>
                <w:lang w:val="en-US"/>
              </w:rPr>
              <w:t>A complete copy of the Original Schedule of Quantities with hand-written rates must be included</w:t>
            </w:r>
          </w:p>
          <w:p w:rsidR="00AB5031" w:rsidRPr="005978D5" w:rsidRDefault="00AB5031" w:rsidP="006A0708">
            <w:pPr>
              <w:pStyle w:val="ListParagraph"/>
              <w:numPr>
                <w:ilvl w:val="0"/>
                <w:numId w:val="18"/>
              </w:numPr>
              <w:spacing w:after="60" w:line="240" w:lineRule="auto"/>
              <w:ind w:left="895" w:hanging="336"/>
              <w:contextualSpacing/>
              <w:jc w:val="left"/>
              <w:rPr>
                <w:rFonts w:ascii="Arial" w:hAnsi="Arial" w:cs="Arial"/>
                <w:color w:val="000000" w:themeColor="text1"/>
                <w:sz w:val="16"/>
                <w:szCs w:val="16"/>
                <w:lang w:val="en-US"/>
              </w:rPr>
            </w:pPr>
            <w:r w:rsidRPr="005978D5">
              <w:rPr>
                <w:rFonts w:ascii="Arial" w:hAnsi="Arial" w:cs="Arial"/>
                <w:color w:val="000000" w:themeColor="text1"/>
                <w:sz w:val="16"/>
                <w:szCs w:val="16"/>
                <w:lang w:val="en-US"/>
              </w:rPr>
              <w:t>Each page of the document must be initialed and the signature of the tenderer must appear on the last page</w:t>
            </w:r>
          </w:p>
          <w:p w:rsidR="00AB5031" w:rsidRPr="005978D5" w:rsidRDefault="00AB5031" w:rsidP="006A0708">
            <w:pPr>
              <w:pStyle w:val="ListParagraph"/>
              <w:numPr>
                <w:ilvl w:val="0"/>
                <w:numId w:val="18"/>
              </w:numPr>
              <w:spacing w:after="60" w:line="240" w:lineRule="auto"/>
              <w:ind w:left="895"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lang w:val="en-US"/>
              </w:rPr>
              <w:t>If this document is omitted or incomplete or not initialed, a copy thereof must be obtained from the Department of Public Works (DPW) (Contract Section)</w:t>
            </w:r>
          </w:p>
        </w:tc>
        <w:tc>
          <w:tcPr>
            <w:tcW w:w="1044" w:type="dxa"/>
            <w:tcBorders>
              <w:top w:val="dotted" w:sz="4" w:space="0" w:color="auto"/>
              <w:left w:val="single" w:sz="4" w:space="0" w:color="auto"/>
              <w:bottom w:val="single" w:sz="12"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val="restart"/>
            <w:tcBorders>
              <w:top w:val="single" w:sz="12" w:space="0" w:color="auto"/>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r w:rsidRPr="005978D5">
              <w:rPr>
                <w:b/>
                <w:color w:val="000000" w:themeColor="text1"/>
                <w:sz w:val="16"/>
                <w:szCs w:val="16"/>
              </w:rPr>
              <w:t>4</w:t>
            </w:r>
          </w:p>
        </w:tc>
        <w:tc>
          <w:tcPr>
            <w:tcW w:w="2445" w:type="dxa"/>
            <w:vMerge w:val="restart"/>
            <w:tcBorders>
              <w:top w:val="single" w:sz="12" w:space="0" w:color="auto"/>
              <w:left w:val="single" w:sz="4" w:space="0" w:color="auto"/>
              <w:right w:val="single" w:sz="4" w:space="0" w:color="auto"/>
            </w:tcBorders>
          </w:tcPr>
          <w:p w:rsidR="00AB5031" w:rsidRPr="005978D5" w:rsidRDefault="00AB5031" w:rsidP="00F86D83">
            <w:pPr>
              <w:spacing w:before="60" w:after="60"/>
              <w:rPr>
                <w:b/>
                <w:color w:val="000000" w:themeColor="text1"/>
                <w:sz w:val="16"/>
                <w:szCs w:val="16"/>
              </w:rPr>
            </w:pPr>
            <w:r w:rsidRPr="005978D5">
              <w:rPr>
                <w:b/>
                <w:color w:val="000000" w:themeColor="text1"/>
                <w:sz w:val="16"/>
                <w:szCs w:val="16"/>
              </w:rPr>
              <w:t>COMPLETED</w:t>
            </w:r>
            <w:r w:rsidR="00E75EBA">
              <w:rPr>
                <w:b/>
                <w:color w:val="000000" w:themeColor="text1"/>
                <w:sz w:val="16"/>
                <w:szCs w:val="16"/>
              </w:rPr>
              <w:t xml:space="preserve"> </w:t>
            </w:r>
            <w:r w:rsidRPr="005978D5">
              <w:rPr>
                <w:b/>
                <w:color w:val="000000" w:themeColor="text1"/>
                <w:sz w:val="16"/>
                <w:szCs w:val="16"/>
              </w:rPr>
              <w:t>/</w:t>
            </w:r>
            <w:r w:rsidR="00E75EBA">
              <w:rPr>
                <w:b/>
                <w:color w:val="000000" w:themeColor="text1"/>
                <w:sz w:val="16"/>
                <w:szCs w:val="16"/>
              </w:rPr>
              <w:t xml:space="preserve"> </w:t>
            </w:r>
            <w:r w:rsidRPr="005978D5">
              <w:rPr>
                <w:b/>
                <w:color w:val="000000" w:themeColor="text1"/>
                <w:sz w:val="16"/>
                <w:szCs w:val="16"/>
              </w:rPr>
              <w:t xml:space="preserve">FINAL </w:t>
            </w:r>
            <w:r w:rsidR="00E75EBA">
              <w:rPr>
                <w:b/>
                <w:color w:val="000000" w:themeColor="text1"/>
                <w:sz w:val="16"/>
                <w:szCs w:val="16"/>
              </w:rPr>
              <w:br/>
            </w:r>
            <w:r w:rsidRPr="005978D5">
              <w:rPr>
                <w:b/>
                <w:color w:val="000000" w:themeColor="text1"/>
                <w:sz w:val="16"/>
                <w:szCs w:val="16"/>
              </w:rPr>
              <w:t>RE-MEASURED SCHEDULE</w:t>
            </w:r>
          </w:p>
        </w:tc>
        <w:tc>
          <w:tcPr>
            <w:tcW w:w="5618" w:type="dxa"/>
            <w:gridSpan w:val="4"/>
            <w:tcBorders>
              <w:top w:val="single" w:sz="12" w:space="0" w:color="auto"/>
              <w:left w:val="single" w:sz="4" w:space="0" w:color="auto"/>
              <w:right w:val="single" w:sz="4" w:space="0" w:color="auto"/>
            </w:tcBorders>
          </w:tcPr>
          <w:p w:rsidR="00AB5031" w:rsidRPr="005978D5" w:rsidRDefault="00AB5031" w:rsidP="00F86D83">
            <w:pPr>
              <w:spacing w:before="60" w:after="60"/>
              <w:ind w:left="561" w:hanging="561"/>
              <w:rPr>
                <w:b/>
                <w:color w:val="000000" w:themeColor="text1"/>
                <w:sz w:val="16"/>
                <w:szCs w:val="16"/>
              </w:rPr>
            </w:pPr>
            <w:r w:rsidRPr="005978D5">
              <w:rPr>
                <w:b/>
                <w:color w:val="000000" w:themeColor="text1"/>
                <w:sz w:val="16"/>
                <w:szCs w:val="16"/>
              </w:rPr>
              <w:t>4.1</w:t>
            </w:r>
            <w:r w:rsidRPr="005978D5">
              <w:rPr>
                <w:b/>
                <w:color w:val="000000" w:themeColor="text1"/>
                <w:sz w:val="16"/>
                <w:szCs w:val="16"/>
              </w:rPr>
              <w:tab/>
              <w:t>Format</w:t>
            </w:r>
          </w:p>
        </w:tc>
        <w:tc>
          <w:tcPr>
            <w:tcW w:w="1044" w:type="dxa"/>
            <w:tcBorders>
              <w:top w:val="single" w:sz="12" w:space="0" w:color="auto"/>
              <w:left w:val="single" w:sz="4" w:space="0" w:color="auto"/>
              <w:right w:val="single" w:sz="12" w:space="0" w:color="auto"/>
            </w:tcBorders>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left w:val="single" w:sz="4" w:space="0" w:color="auto"/>
              <w:bottom w:val="dotted" w:sz="4" w:space="0" w:color="auto"/>
              <w:right w:val="single" w:sz="4" w:space="0" w:color="auto"/>
            </w:tcBorders>
            <w:shd w:val="clear" w:color="auto" w:fill="auto"/>
          </w:tcPr>
          <w:p w:rsidR="00AB5031" w:rsidRPr="005978D5" w:rsidRDefault="00AB5031" w:rsidP="00F86D83">
            <w:pPr>
              <w:spacing w:before="60" w:after="60"/>
              <w:ind w:left="544"/>
              <w:rPr>
                <w:color w:val="000000" w:themeColor="text1"/>
                <w:sz w:val="16"/>
                <w:szCs w:val="16"/>
              </w:rPr>
            </w:pPr>
            <w:r w:rsidRPr="005978D5">
              <w:rPr>
                <w:color w:val="000000" w:themeColor="text1"/>
                <w:sz w:val="16"/>
                <w:szCs w:val="16"/>
              </w:rPr>
              <w:t>A copy of the Complete Schedule (showing final re-measurements) must be provided.  The format and layout of this document must correspond with the Original Schedule of Quantities (see Section 3) in respect of the following:</w:t>
            </w:r>
          </w:p>
        </w:tc>
        <w:tc>
          <w:tcPr>
            <w:tcW w:w="1044" w:type="dxa"/>
            <w:tcBorders>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F86D83">
            <w:pPr>
              <w:spacing w:before="60" w:after="60"/>
              <w:ind w:left="406" w:firstLine="153"/>
              <w:rPr>
                <w:color w:val="000000" w:themeColor="text1"/>
                <w:sz w:val="16"/>
                <w:szCs w:val="16"/>
              </w:rPr>
            </w:pPr>
            <w:r w:rsidRPr="005978D5">
              <w:rPr>
                <w:color w:val="000000" w:themeColor="text1"/>
                <w:sz w:val="16"/>
                <w:szCs w:val="16"/>
              </w:rPr>
              <w:t>Page numbers</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F86D83">
            <w:pPr>
              <w:spacing w:before="60" w:after="60"/>
              <w:ind w:left="406" w:firstLine="153"/>
              <w:rPr>
                <w:color w:val="000000" w:themeColor="text1"/>
                <w:sz w:val="16"/>
                <w:szCs w:val="16"/>
              </w:rPr>
            </w:pPr>
            <w:r w:rsidRPr="005978D5">
              <w:rPr>
                <w:color w:val="000000" w:themeColor="text1"/>
                <w:sz w:val="16"/>
                <w:szCs w:val="16"/>
              </w:rPr>
              <w:t>Heading</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F86D83">
            <w:pPr>
              <w:spacing w:before="60" w:after="60"/>
              <w:ind w:left="406" w:firstLine="153"/>
              <w:rPr>
                <w:color w:val="000000" w:themeColor="text1"/>
                <w:sz w:val="16"/>
                <w:szCs w:val="16"/>
              </w:rPr>
            </w:pPr>
            <w:r w:rsidRPr="005978D5">
              <w:rPr>
                <w:color w:val="000000" w:themeColor="text1"/>
                <w:sz w:val="16"/>
                <w:szCs w:val="16"/>
              </w:rPr>
              <w:t>Schedule number</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F86D83">
            <w:pPr>
              <w:spacing w:before="60" w:after="60"/>
              <w:ind w:left="406" w:firstLine="153"/>
              <w:rPr>
                <w:color w:val="000000" w:themeColor="text1"/>
                <w:sz w:val="16"/>
                <w:szCs w:val="16"/>
              </w:rPr>
            </w:pPr>
            <w:r w:rsidRPr="005978D5">
              <w:rPr>
                <w:color w:val="000000" w:themeColor="text1"/>
                <w:sz w:val="16"/>
                <w:szCs w:val="16"/>
              </w:rPr>
              <w:t>Columns:</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numPr>
                <w:ilvl w:val="0"/>
                <w:numId w:val="9"/>
              </w:numPr>
              <w:tabs>
                <w:tab w:val="clear" w:pos="720"/>
              </w:tabs>
              <w:spacing w:before="60" w:after="60"/>
              <w:ind w:left="881" w:hanging="336"/>
              <w:rPr>
                <w:color w:val="000000" w:themeColor="text1"/>
                <w:sz w:val="16"/>
                <w:szCs w:val="16"/>
              </w:rPr>
            </w:pPr>
            <w:r w:rsidRPr="005978D5">
              <w:rPr>
                <w:color w:val="000000" w:themeColor="text1"/>
                <w:sz w:val="16"/>
                <w:szCs w:val="16"/>
              </w:rPr>
              <w:t>Payment refers to</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numPr>
                <w:ilvl w:val="0"/>
                <w:numId w:val="9"/>
              </w:numPr>
              <w:tabs>
                <w:tab w:val="clear" w:pos="720"/>
                <w:tab w:val="num" w:pos="-4929"/>
                <w:tab w:val="num" w:pos="295"/>
              </w:tabs>
              <w:spacing w:before="60" w:after="60"/>
              <w:ind w:left="881" w:hanging="336"/>
              <w:rPr>
                <w:color w:val="000000" w:themeColor="text1"/>
                <w:sz w:val="16"/>
                <w:szCs w:val="16"/>
              </w:rPr>
            </w:pPr>
            <w:r w:rsidRPr="005978D5">
              <w:rPr>
                <w:color w:val="000000" w:themeColor="text1"/>
                <w:sz w:val="16"/>
                <w:szCs w:val="16"/>
              </w:rPr>
              <w:t>Item numbers</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numPr>
                <w:ilvl w:val="0"/>
                <w:numId w:val="9"/>
              </w:numPr>
              <w:tabs>
                <w:tab w:val="clear" w:pos="720"/>
                <w:tab w:val="num" w:pos="-6205"/>
                <w:tab w:val="num" w:pos="295"/>
              </w:tabs>
              <w:spacing w:before="60" w:after="60"/>
              <w:ind w:left="881" w:hanging="336"/>
              <w:rPr>
                <w:color w:val="000000" w:themeColor="text1"/>
                <w:sz w:val="16"/>
                <w:szCs w:val="16"/>
              </w:rPr>
            </w:pPr>
            <w:r w:rsidRPr="005978D5">
              <w:rPr>
                <w:color w:val="000000" w:themeColor="text1"/>
                <w:sz w:val="16"/>
                <w:szCs w:val="16"/>
              </w:rPr>
              <w:t>Description of item</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numPr>
                <w:ilvl w:val="0"/>
                <w:numId w:val="9"/>
              </w:numPr>
              <w:tabs>
                <w:tab w:val="clear" w:pos="720"/>
                <w:tab w:val="num" w:pos="295"/>
              </w:tabs>
              <w:spacing w:before="60" w:after="60"/>
              <w:ind w:left="881" w:hanging="336"/>
              <w:rPr>
                <w:color w:val="000000" w:themeColor="text1"/>
                <w:sz w:val="16"/>
                <w:szCs w:val="16"/>
              </w:rPr>
            </w:pPr>
            <w:r w:rsidRPr="005978D5">
              <w:rPr>
                <w:b/>
                <w:color w:val="000000" w:themeColor="text1"/>
                <w:sz w:val="16"/>
                <w:szCs w:val="16"/>
              </w:rPr>
              <w:t>Tender</w:t>
            </w:r>
            <w:r w:rsidRPr="005978D5">
              <w:rPr>
                <w:color w:val="000000" w:themeColor="text1"/>
                <w:sz w:val="16"/>
                <w:szCs w:val="16"/>
              </w:rPr>
              <w:t>:  Unit</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numPr>
                <w:ilvl w:val="0"/>
                <w:numId w:val="9"/>
              </w:numPr>
              <w:tabs>
                <w:tab w:val="clear" w:pos="720"/>
                <w:tab w:val="num" w:pos="-6489"/>
                <w:tab w:val="num" w:pos="295"/>
              </w:tabs>
              <w:spacing w:before="60" w:after="60"/>
              <w:ind w:left="881" w:hanging="336"/>
              <w:rPr>
                <w:color w:val="000000" w:themeColor="text1"/>
                <w:sz w:val="16"/>
                <w:szCs w:val="16"/>
              </w:rPr>
            </w:pPr>
            <w:r w:rsidRPr="005978D5">
              <w:rPr>
                <w:b/>
                <w:color w:val="000000" w:themeColor="text1"/>
                <w:sz w:val="16"/>
                <w:szCs w:val="16"/>
              </w:rPr>
              <w:t>Tender</w:t>
            </w:r>
            <w:r w:rsidRPr="005978D5">
              <w:rPr>
                <w:color w:val="000000" w:themeColor="text1"/>
                <w:sz w:val="16"/>
                <w:szCs w:val="16"/>
              </w:rPr>
              <w:t>:  Quantity</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numPr>
                <w:ilvl w:val="0"/>
                <w:numId w:val="9"/>
              </w:numPr>
              <w:tabs>
                <w:tab w:val="clear" w:pos="720"/>
                <w:tab w:val="num" w:pos="-6347"/>
                <w:tab w:val="num" w:pos="295"/>
              </w:tabs>
              <w:spacing w:before="60" w:after="60"/>
              <w:ind w:left="881" w:hanging="336"/>
              <w:rPr>
                <w:color w:val="000000" w:themeColor="text1"/>
                <w:sz w:val="16"/>
                <w:szCs w:val="16"/>
              </w:rPr>
            </w:pPr>
            <w:r w:rsidRPr="005978D5">
              <w:rPr>
                <w:b/>
                <w:color w:val="000000" w:themeColor="text1"/>
                <w:sz w:val="16"/>
                <w:szCs w:val="16"/>
              </w:rPr>
              <w:t>Tender</w:t>
            </w:r>
            <w:r w:rsidRPr="005978D5">
              <w:rPr>
                <w:color w:val="000000" w:themeColor="text1"/>
                <w:sz w:val="16"/>
                <w:szCs w:val="16"/>
              </w:rPr>
              <w:t>:  Rate</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numPr>
                <w:ilvl w:val="0"/>
                <w:numId w:val="9"/>
              </w:numPr>
              <w:tabs>
                <w:tab w:val="clear" w:pos="720"/>
                <w:tab w:val="num" w:pos="-6630"/>
                <w:tab w:val="num" w:pos="295"/>
              </w:tabs>
              <w:spacing w:before="60" w:after="60"/>
              <w:ind w:left="881" w:hanging="336"/>
              <w:rPr>
                <w:color w:val="000000" w:themeColor="text1"/>
                <w:sz w:val="16"/>
                <w:szCs w:val="16"/>
              </w:rPr>
            </w:pPr>
            <w:r w:rsidRPr="005978D5">
              <w:rPr>
                <w:b/>
                <w:color w:val="000000" w:themeColor="text1"/>
                <w:sz w:val="16"/>
                <w:szCs w:val="16"/>
              </w:rPr>
              <w:t>Tender</w:t>
            </w:r>
            <w:r w:rsidRPr="005978D5">
              <w:rPr>
                <w:color w:val="000000" w:themeColor="text1"/>
                <w:sz w:val="16"/>
                <w:szCs w:val="16"/>
              </w:rPr>
              <w:t>:  Amount</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numPr>
                <w:ilvl w:val="0"/>
                <w:numId w:val="9"/>
              </w:numPr>
              <w:tabs>
                <w:tab w:val="clear" w:pos="720"/>
                <w:tab w:val="num" w:pos="-7197"/>
                <w:tab w:val="num" w:pos="295"/>
              </w:tabs>
              <w:spacing w:before="60" w:after="60"/>
              <w:ind w:left="881" w:hanging="336"/>
              <w:rPr>
                <w:color w:val="000000" w:themeColor="text1"/>
                <w:sz w:val="16"/>
                <w:szCs w:val="16"/>
              </w:rPr>
            </w:pPr>
            <w:r w:rsidRPr="005978D5">
              <w:rPr>
                <w:b/>
                <w:color w:val="000000" w:themeColor="text1"/>
                <w:sz w:val="16"/>
                <w:szCs w:val="16"/>
              </w:rPr>
              <w:t>Final</w:t>
            </w:r>
            <w:r w:rsidRPr="005978D5">
              <w:rPr>
                <w:color w:val="000000" w:themeColor="text1"/>
                <w:sz w:val="16"/>
                <w:szCs w:val="16"/>
              </w:rPr>
              <w:t>:  Quantity</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numPr>
                <w:ilvl w:val="0"/>
                <w:numId w:val="9"/>
              </w:numPr>
              <w:tabs>
                <w:tab w:val="clear" w:pos="720"/>
                <w:tab w:val="num" w:pos="-7481"/>
                <w:tab w:val="num" w:pos="295"/>
              </w:tabs>
              <w:spacing w:before="60" w:after="60"/>
              <w:ind w:left="881" w:hanging="336"/>
              <w:rPr>
                <w:color w:val="000000" w:themeColor="text1"/>
                <w:sz w:val="16"/>
                <w:szCs w:val="16"/>
              </w:rPr>
            </w:pPr>
            <w:r w:rsidRPr="005978D5">
              <w:rPr>
                <w:b/>
                <w:color w:val="000000" w:themeColor="text1"/>
                <w:sz w:val="16"/>
                <w:szCs w:val="16"/>
              </w:rPr>
              <w:t>Final</w:t>
            </w:r>
            <w:r w:rsidRPr="005978D5">
              <w:rPr>
                <w:color w:val="000000" w:themeColor="text1"/>
                <w:sz w:val="16"/>
                <w:szCs w:val="16"/>
              </w:rPr>
              <w:t>:  Amount</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F86D83">
            <w:pPr>
              <w:spacing w:before="60" w:after="60"/>
              <w:ind w:left="406" w:firstLine="153"/>
              <w:rPr>
                <w:color w:val="000000" w:themeColor="text1"/>
                <w:sz w:val="16"/>
                <w:szCs w:val="16"/>
              </w:rPr>
            </w:pPr>
            <w:r w:rsidRPr="005978D5">
              <w:rPr>
                <w:color w:val="000000" w:themeColor="text1"/>
                <w:sz w:val="16"/>
                <w:szCs w:val="16"/>
              </w:rPr>
              <w:t>Totals per page</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b/>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F86D83">
            <w:pPr>
              <w:spacing w:before="60" w:after="60"/>
              <w:ind w:left="406" w:firstLine="153"/>
              <w:rPr>
                <w:color w:val="000000" w:themeColor="text1"/>
                <w:sz w:val="16"/>
                <w:szCs w:val="16"/>
              </w:rPr>
            </w:pPr>
            <w:r w:rsidRPr="005978D5">
              <w:rPr>
                <w:color w:val="000000" w:themeColor="text1"/>
                <w:sz w:val="16"/>
                <w:szCs w:val="16"/>
              </w:rPr>
              <w:t>Sub-totals</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F86D83">
            <w:pPr>
              <w:spacing w:before="60" w:after="60"/>
              <w:ind w:left="406" w:firstLine="153"/>
              <w:rPr>
                <w:color w:val="000000" w:themeColor="text1"/>
                <w:sz w:val="16"/>
                <w:szCs w:val="16"/>
              </w:rPr>
            </w:pPr>
            <w:r w:rsidRPr="005978D5">
              <w:rPr>
                <w:color w:val="000000" w:themeColor="text1"/>
                <w:sz w:val="16"/>
                <w:szCs w:val="16"/>
              </w:rPr>
              <w:t>Repair:  Summary sheet</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F86D83">
            <w:pPr>
              <w:spacing w:before="60" w:after="60"/>
              <w:ind w:left="406" w:firstLine="153"/>
              <w:rPr>
                <w:color w:val="000000" w:themeColor="text1"/>
                <w:sz w:val="16"/>
                <w:szCs w:val="16"/>
              </w:rPr>
            </w:pPr>
            <w:r w:rsidRPr="005978D5">
              <w:rPr>
                <w:color w:val="000000" w:themeColor="text1"/>
                <w:sz w:val="16"/>
                <w:szCs w:val="16"/>
              </w:rPr>
              <w:t>Maintenance:  Summary sheet</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5618" w:type="dxa"/>
            <w:gridSpan w:val="4"/>
            <w:tcBorders>
              <w:top w:val="dotted" w:sz="4" w:space="0" w:color="auto"/>
              <w:left w:val="single" w:sz="4" w:space="0" w:color="auto"/>
              <w:bottom w:val="single" w:sz="4" w:space="0" w:color="auto"/>
              <w:right w:val="single" w:sz="4" w:space="0" w:color="auto"/>
            </w:tcBorders>
            <w:shd w:val="clear" w:color="auto" w:fill="auto"/>
          </w:tcPr>
          <w:p w:rsidR="00AB5031" w:rsidRPr="005978D5" w:rsidRDefault="00AB5031" w:rsidP="00F86D83">
            <w:pPr>
              <w:spacing w:before="60" w:after="60"/>
              <w:ind w:left="559"/>
              <w:rPr>
                <w:color w:val="000000" w:themeColor="text1"/>
                <w:sz w:val="16"/>
                <w:szCs w:val="16"/>
              </w:rPr>
            </w:pPr>
            <w:r w:rsidRPr="005978D5">
              <w:rPr>
                <w:color w:val="000000" w:themeColor="text1"/>
                <w:sz w:val="16"/>
                <w:szCs w:val="16"/>
              </w:rPr>
              <w:t>Repair and maintenance:  Summary sheet including Variation Orders, example:</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F86D83">
            <w:pPr>
              <w:spacing w:before="60" w:after="60"/>
              <w:rPr>
                <w:color w:val="000000" w:themeColor="text1"/>
                <w:sz w:val="16"/>
                <w:szCs w:val="16"/>
              </w:rPr>
            </w:pPr>
          </w:p>
        </w:tc>
      </w:tr>
      <w:tr w:rsidR="00F86D83"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3896" w:type="dxa"/>
            <w:gridSpan w:val="2"/>
            <w:tcBorders>
              <w:top w:val="single" w:sz="4" w:space="0" w:color="auto"/>
              <w:left w:val="single" w:sz="4" w:space="0" w:color="auto"/>
              <w:bottom w:val="dotted" w:sz="4" w:space="0" w:color="auto"/>
              <w:right w:val="single" w:sz="4" w:space="0" w:color="auto"/>
            </w:tcBorders>
            <w:shd w:val="clear" w:color="auto" w:fill="auto"/>
            <w:vAlign w:val="bottom"/>
          </w:tcPr>
          <w:p w:rsidR="00AB5031" w:rsidRPr="005978D5" w:rsidRDefault="00AB5031" w:rsidP="00F86D83">
            <w:pPr>
              <w:spacing w:before="60" w:after="60"/>
              <w:ind w:left="12"/>
              <w:rPr>
                <w:b/>
                <w:color w:val="000000" w:themeColor="text1"/>
                <w:sz w:val="16"/>
                <w:szCs w:val="16"/>
              </w:rPr>
            </w:pPr>
            <w:r w:rsidRPr="005978D5">
              <w:rPr>
                <w:b/>
                <w:color w:val="000000" w:themeColor="text1"/>
                <w:sz w:val="16"/>
                <w:szCs w:val="16"/>
              </w:rPr>
              <w:t>Calculation of Tender Sum</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F86D83">
            <w:pPr>
              <w:spacing w:before="60" w:after="60"/>
              <w:ind w:left="12"/>
              <w:jc w:val="center"/>
              <w:rPr>
                <w:b/>
                <w:color w:val="000000" w:themeColor="text1"/>
                <w:sz w:val="16"/>
                <w:szCs w:val="16"/>
              </w:rPr>
            </w:pPr>
            <w:r w:rsidRPr="005978D5">
              <w:rPr>
                <w:b/>
                <w:color w:val="000000" w:themeColor="text1"/>
                <w:sz w:val="16"/>
                <w:szCs w:val="16"/>
              </w:rPr>
              <w:t>Tender Amount</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F86D83">
            <w:pPr>
              <w:spacing w:before="60" w:after="60"/>
              <w:ind w:left="12"/>
              <w:jc w:val="center"/>
              <w:rPr>
                <w:b/>
                <w:color w:val="000000" w:themeColor="text1"/>
                <w:sz w:val="16"/>
                <w:szCs w:val="16"/>
              </w:rPr>
            </w:pPr>
            <w:r w:rsidRPr="005978D5">
              <w:rPr>
                <w:b/>
                <w:color w:val="000000" w:themeColor="text1"/>
                <w:sz w:val="16"/>
                <w:szCs w:val="16"/>
              </w:rPr>
              <w:t>Final Amount</w:t>
            </w:r>
          </w:p>
        </w:tc>
        <w:tc>
          <w:tcPr>
            <w:tcW w:w="1044" w:type="dxa"/>
            <w:tcBorders>
              <w:top w:val="dotted" w:sz="4" w:space="0" w:color="auto"/>
              <w:left w:val="single" w:sz="4" w:space="0" w:color="auto"/>
              <w:bottom w:val="dotted" w:sz="4" w:space="0" w:color="auto"/>
              <w:right w:val="single" w:sz="12" w:space="0" w:color="auto"/>
            </w:tcBorders>
            <w:shd w:val="clear" w:color="auto" w:fill="auto"/>
            <w:vAlign w:val="center"/>
          </w:tcPr>
          <w:p w:rsidR="00AB5031" w:rsidRPr="005978D5" w:rsidRDefault="00AB5031" w:rsidP="00F86D83">
            <w:pPr>
              <w:spacing w:before="60" w:after="60"/>
              <w:rPr>
                <w:color w:val="000000" w:themeColor="text1"/>
                <w:sz w:val="16"/>
                <w:szCs w:val="16"/>
              </w:rPr>
            </w:pPr>
          </w:p>
        </w:tc>
      </w:tr>
      <w:tr w:rsidR="00F86D83"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3896"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r w:rsidRPr="005978D5">
              <w:rPr>
                <w:color w:val="000000" w:themeColor="text1"/>
                <w:sz w:val="16"/>
                <w:szCs w:val="16"/>
              </w:rPr>
              <w:t>Total of repair work</w:t>
            </w:r>
          </w:p>
        </w:tc>
        <w:tc>
          <w:tcPr>
            <w:tcW w:w="868" w:type="dxa"/>
            <w:tcBorders>
              <w:top w:val="single" w:sz="4" w:space="0" w:color="auto"/>
              <w:left w:val="single" w:sz="4" w:space="0" w:color="auto"/>
              <w:bottom w:val="dotted"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854" w:type="dxa"/>
            <w:tcBorders>
              <w:top w:val="single" w:sz="4" w:space="0" w:color="auto"/>
              <w:left w:val="single" w:sz="4" w:space="0" w:color="auto"/>
              <w:bottom w:val="dotted"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1044" w:type="dxa"/>
            <w:tcBorders>
              <w:top w:val="dotted" w:sz="4" w:space="0" w:color="auto"/>
              <w:left w:val="single" w:sz="4" w:space="0" w:color="auto"/>
              <w:bottom w:val="dotted" w:sz="4" w:space="0" w:color="auto"/>
              <w:right w:val="single" w:sz="12" w:space="0" w:color="auto"/>
            </w:tcBorders>
            <w:shd w:val="clear" w:color="auto" w:fill="auto"/>
            <w:vAlign w:val="center"/>
          </w:tcPr>
          <w:p w:rsidR="00AB5031" w:rsidRPr="005978D5" w:rsidRDefault="00AB5031" w:rsidP="00F86D83">
            <w:pPr>
              <w:spacing w:before="60" w:after="60"/>
              <w:rPr>
                <w:color w:val="000000" w:themeColor="text1"/>
                <w:sz w:val="16"/>
                <w:szCs w:val="16"/>
              </w:rPr>
            </w:pPr>
          </w:p>
        </w:tc>
      </w:tr>
      <w:tr w:rsidR="00F86D83"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3896"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r w:rsidRPr="005978D5">
              <w:rPr>
                <w:color w:val="000000" w:themeColor="text1"/>
                <w:sz w:val="16"/>
                <w:szCs w:val="16"/>
              </w:rPr>
              <w:t>Total of maintenance work</w:t>
            </w:r>
          </w:p>
        </w:tc>
        <w:tc>
          <w:tcPr>
            <w:tcW w:w="868" w:type="dxa"/>
            <w:tcBorders>
              <w:top w:val="dotted"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854" w:type="dxa"/>
            <w:tcBorders>
              <w:top w:val="dotted"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1044" w:type="dxa"/>
            <w:tcBorders>
              <w:top w:val="dotted" w:sz="4" w:space="0" w:color="auto"/>
              <w:left w:val="single" w:sz="4" w:space="0" w:color="auto"/>
              <w:bottom w:val="dotted" w:sz="4" w:space="0" w:color="auto"/>
              <w:right w:val="single" w:sz="12" w:space="0" w:color="auto"/>
            </w:tcBorders>
            <w:shd w:val="clear" w:color="auto" w:fill="auto"/>
            <w:vAlign w:val="center"/>
          </w:tcPr>
          <w:p w:rsidR="00AB5031" w:rsidRPr="005978D5" w:rsidRDefault="00AB5031" w:rsidP="00F86D83">
            <w:pPr>
              <w:spacing w:before="60" w:after="60"/>
              <w:rPr>
                <w:color w:val="000000" w:themeColor="text1"/>
                <w:sz w:val="16"/>
                <w:szCs w:val="16"/>
              </w:rPr>
            </w:pPr>
          </w:p>
        </w:tc>
      </w:tr>
      <w:tr w:rsidR="00F86D83"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3896"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AB5031" w:rsidRPr="005978D5" w:rsidRDefault="00AB5031" w:rsidP="00F86D83">
            <w:pPr>
              <w:spacing w:before="60" w:after="60"/>
              <w:ind w:left="12"/>
              <w:rPr>
                <w:b/>
                <w:color w:val="000000" w:themeColor="text1"/>
                <w:sz w:val="16"/>
                <w:szCs w:val="16"/>
              </w:rPr>
            </w:pPr>
            <w:r w:rsidRPr="005978D5">
              <w:rPr>
                <w:b/>
                <w:color w:val="000000" w:themeColor="text1"/>
                <w:sz w:val="16"/>
                <w:szCs w:val="16"/>
              </w:rPr>
              <w:t>Variation Orders (non scheduled items)</w:t>
            </w:r>
          </w:p>
        </w:tc>
        <w:tc>
          <w:tcPr>
            <w:tcW w:w="868" w:type="dxa"/>
            <w:tcBorders>
              <w:top w:val="single" w:sz="4" w:space="0" w:color="auto"/>
              <w:left w:val="single" w:sz="4" w:space="0" w:color="auto"/>
              <w:bottom w:val="dotted"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854" w:type="dxa"/>
            <w:tcBorders>
              <w:top w:val="single" w:sz="4" w:space="0" w:color="auto"/>
              <w:left w:val="single" w:sz="4" w:space="0" w:color="auto"/>
              <w:bottom w:val="dotted"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1044" w:type="dxa"/>
            <w:tcBorders>
              <w:top w:val="dotted" w:sz="4" w:space="0" w:color="auto"/>
              <w:left w:val="single" w:sz="4" w:space="0" w:color="auto"/>
              <w:bottom w:val="dotted" w:sz="4" w:space="0" w:color="auto"/>
              <w:right w:val="single" w:sz="12" w:space="0" w:color="auto"/>
            </w:tcBorders>
            <w:shd w:val="clear" w:color="auto" w:fill="auto"/>
            <w:vAlign w:val="center"/>
          </w:tcPr>
          <w:p w:rsidR="00AB5031" w:rsidRPr="005978D5" w:rsidRDefault="00AB5031" w:rsidP="00F86D83">
            <w:pPr>
              <w:spacing w:before="60" w:after="60"/>
              <w:rPr>
                <w:color w:val="000000" w:themeColor="text1"/>
                <w:sz w:val="16"/>
                <w:szCs w:val="16"/>
              </w:rPr>
            </w:pPr>
          </w:p>
        </w:tc>
      </w:tr>
      <w:tr w:rsidR="00F86D83"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3896"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r w:rsidRPr="005978D5">
              <w:rPr>
                <w:color w:val="000000" w:themeColor="text1"/>
                <w:sz w:val="16"/>
                <w:szCs w:val="16"/>
              </w:rPr>
              <w:t>VO 1</w:t>
            </w:r>
          </w:p>
        </w:tc>
        <w:tc>
          <w:tcPr>
            <w:tcW w:w="868" w:type="dxa"/>
            <w:tcBorders>
              <w:top w:val="dotted" w:sz="4" w:space="0" w:color="auto"/>
              <w:left w:val="single" w:sz="4" w:space="0" w:color="auto"/>
              <w:bottom w:val="dotted"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854" w:type="dxa"/>
            <w:tcBorders>
              <w:top w:val="dotted" w:sz="4" w:space="0" w:color="auto"/>
              <w:left w:val="single" w:sz="4" w:space="0" w:color="auto"/>
              <w:bottom w:val="dotted"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1044" w:type="dxa"/>
            <w:tcBorders>
              <w:top w:val="dotted" w:sz="4" w:space="0" w:color="auto"/>
              <w:left w:val="single" w:sz="4" w:space="0" w:color="auto"/>
              <w:bottom w:val="dotted" w:sz="4" w:space="0" w:color="auto"/>
              <w:right w:val="single" w:sz="12" w:space="0" w:color="auto"/>
            </w:tcBorders>
            <w:shd w:val="clear" w:color="auto" w:fill="auto"/>
            <w:vAlign w:val="center"/>
          </w:tcPr>
          <w:p w:rsidR="00AB5031" w:rsidRPr="005978D5" w:rsidRDefault="00AB5031" w:rsidP="00F86D83">
            <w:pPr>
              <w:spacing w:before="60" w:after="60"/>
              <w:rPr>
                <w:color w:val="000000" w:themeColor="text1"/>
                <w:sz w:val="16"/>
                <w:szCs w:val="16"/>
              </w:rPr>
            </w:pPr>
          </w:p>
        </w:tc>
      </w:tr>
      <w:tr w:rsidR="00F86D83"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6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F86D83">
            <w:pPr>
              <w:spacing w:before="60" w:after="60"/>
              <w:rPr>
                <w:color w:val="000000" w:themeColor="text1"/>
                <w:sz w:val="16"/>
                <w:szCs w:val="16"/>
              </w:rPr>
            </w:pPr>
          </w:p>
        </w:tc>
        <w:tc>
          <w:tcPr>
            <w:tcW w:w="3896"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r w:rsidRPr="005978D5">
              <w:rPr>
                <w:color w:val="000000" w:themeColor="text1"/>
                <w:sz w:val="16"/>
                <w:szCs w:val="16"/>
              </w:rPr>
              <w:t>VO 2</w:t>
            </w:r>
          </w:p>
        </w:tc>
        <w:tc>
          <w:tcPr>
            <w:tcW w:w="868" w:type="dxa"/>
            <w:tcBorders>
              <w:top w:val="dotted"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854" w:type="dxa"/>
            <w:tcBorders>
              <w:top w:val="dotted"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F86D83">
            <w:pPr>
              <w:spacing w:before="60" w:after="60"/>
              <w:ind w:left="12"/>
              <w:rPr>
                <w:color w:val="000000" w:themeColor="text1"/>
                <w:sz w:val="16"/>
                <w:szCs w:val="16"/>
              </w:rPr>
            </w:pPr>
          </w:p>
        </w:tc>
        <w:tc>
          <w:tcPr>
            <w:tcW w:w="1044" w:type="dxa"/>
            <w:tcBorders>
              <w:top w:val="dotted" w:sz="4" w:space="0" w:color="auto"/>
              <w:left w:val="single" w:sz="4" w:space="0" w:color="auto"/>
              <w:bottom w:val="dotted" w:sz="4" w:space="0" w:color="auto"/>
              <w:right w:val="single" w:sz="12" w:space="0" w:color="auto"/>
            </w:tcBorders>
            <w:shd w:val="clear" w:color="auto" w:fill="auto"/>
            <w:vAlign w:val="center"/>
          </w:tcPr>
          <w:p w:rsidR="00AB5031" w:rsidRPr="005978D5" w:rsidRDefault="00AB5031" w:rsidP="00F86D83">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2445" w:type="dxa"/>
            <w:vMerge/>
            <w:tcBorders>
              <w:left w:val="single" w:sz="4" w:space="0" w:color="auto"/>
              <w:right w:val="single" w:sz="4" w:space="0" w:color="auto"/>
            </w:tcBorders>
          </w:tcPr>
          <w:p w:rsidR="00AB5031" w:rsidRPr="005978D5" w:rsidRDefault="00AB5031" w:rsidP="00AB5031">
            <w:pPr>
              <w:spacing w:before="80" w:after="60"/>
              <w:rPr>
                <w:color w:val="000000" w:themeColor="text1"/>
                <w:sz w:val="16"/>
                <w:szCs w:val="16"/>
              </w:rPr>
            </w:pPr>
          </w:p>
        </w:tc>
        <w:tc>
          <w:tcPr>
            <w:tcW w:w="3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E75EBA">
            <w:pPr>
              <w:spacing w:before="60" w:after="60"/>
              <w:ind w:left="12"/>
              <w:rPr>
                <w:b/>
                <w:color w:val="000000" w:themeColor="text1"/>
                <w:sz w:val="16"/>
                <w:szCs w:val="16"/>
              </w:rPr>
            </w:pPr>
            <w:r w:rsidRPr="005978D5">
              <w:rPr>
                <w:b/>
                <w:color w:val="000000" w:themeColor="text1"/>
                <w:sz w:val="16"/>
                <w:szCs w:val="16"/>
              </w:rPr>
              <w:t>Subtotal and VAT</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E75EBA">
            <w:pPr>
              <w:spacing w:before="60" w:after="60"/>
              <w:ind w:left="12"/>
              <w:rPr>
                <w:color w:val="000000" w:themeColor="text1"/>
                <w:sz w:val="16"/>
                <w:szCs w:val="16"/>
              </w:rPr>
            </w:pP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AB5031" w:rsidRPr="005978D5" w:rsidRDefault="00AB5031" w:rsidP="00E75EBA">
            <w:pPr>
              <w:spacing w:before="60" w:after="60"/>
              <w:ind w:left="12"/>
              <w:rPr>
                <w:color w:val="000000" w:themeColor="text1"/>
                <w:sz w:val="16"/>
                <w:szCs w:val="16"/>
              </w:rPr>
            </w:pPr>
          </w:p>
        </w:tc>
        <w:tc>
          <w:tcPr>
            <w:tcW w:w="1044" w:type="dxa"/>
            <w:tcBorders>
              <w:top w:val="dotted" w:sz="4" w:space="0" w:color="auto"/>
              <w:left w:val="single" w:sz="4" w:space="0" w:color="auto"/>
              <w:bottom w:val="dotted" w:sz="4" w:space="0" w:color="auto"/>
              <w:right w:val="single" w:sz="12" w:space="0" w:color="auto"/>
            </w:tcBorders>
            <w:shd w:val="clear" w:color="auto" w:fill="auto"/>
            <w:vAlign w:val="center"/>
          </w:tcPr>
          <w:p w:rsidR="00AB5031" w:rsidRPr="005978D5" w:rsidRDefault="00AB5031" w:rsidP="00E75EBA">
            <w:pPr>
              <w:spacing w:before="60" w:after="60"/>
              <w:rPr>
                <w:color w:val="000000" w:themeColor="text1"/>
                <w:sz w:val="16"/>
                <w:szCs w:val="16"/>
              </w:rPr>
            </w:pPr>
          </w:p>
        </w:tc>
      </w:tr>
      <w:tr w:rsidR="00AB5031" w:rsidRPr="005978D5" w:rsidTr="0041355F">
        <w:trPr>
          <w:trHeight w:val="325"/>
        </w:trPr>
        <w:tc>
          <w:tcPr>
            <w:tcW w:w="640" w:type="dxa"/>
            <w:vMerge/>
            <w:tcBorders>
              <w:left w:val="single" w:sz="12" w:space="0" w:color="auto"/>
              <w:bottom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2445" w:type="dxa"/>
            <w:vMerge/>
            <w:tcBorders>
              <w:left w:val="single" w:sz="4" w:space="0" w:color="auto"/>
              <w:bottom w:val="single" w:sz="12" w:space="0" w:color="auto"/>
              <w:right w:val="single" w:sz="4" w:space="0" w:color="auto"/>
            </w:tcBorders>
          </w:tcPr>
          <w:p w:rsidR="00AB5031" w:rsidRPr="005978D5" w:rsidRDefault="00AB5031" w:rsidP="00AB5031">
            <w:pPr>
              <w:spacing w:before="80" w:after="60"/>
              <w:rPr>
                <w:color w:val="000000" w:themeColor="text1"/>
                <w:sz w:val="16"/>
                <w:szCs w:val="16"/>
              </w:rPr>
            </w:pPr>
          </w:p>
        </w:tc>
        <w:tc>
          <w:tcPr>
            <w:tcW w:w="389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AB5031" w:rsidRPr="005978D5" w:rsidRDefault="00AB5031" w:rsidP="00E75EBA">
            <w:pPr>
              <w:spacing w:before="60" w:after="60"/>
              <w:ind w:left="12"/>
              <w:rPr>
                <w:b/>
                <w:color w:val="000000" w:themeColor="text1"/>
                <w:sz w:val="16"/>
                <w:szCs w:val="16"/>
              </w:rPr>
            </w:pPr>
            <w:r w:rsidRPr="005978D5">
              <w:rPr>
                <w:b/>
                <w:color w:val="000000" w:themeColor="text1"/>
                <w:sz w:val="16"/>
                <w:szCs w:val="16"/>
              </w:rPr>
              <w:t>TOTAL:</w:t>
            </w:r>
          </w:p>
        </w:tc>
        <w:tc>
          <w:tcPr>
            <w:tcW w:w="868" w:type="dxa"/>
            <w:tcBorders>
              <w:top w:val="single" w:sz="4" w:space="0" w:color="auto"/>
              <w:left w:val="single" w:sz="4" w:space="0" w:color="auto"/>
              <w:bottom w:val="single" w:sz="12" w:space="0" w:color="auto"/>
              <w:right w:val="single" w:sz="4" w:space="0" w:color="auto"/>
            </w:tcBorders>
            <w:shd w:val="clear" w:color="auto" w:fill="auto"/>
            <w:vAlign w:val="center"/>
          </w:tcPr>
          <w:p w:rsidR="00AB5031" w:rsidRPr="005978D5" w:rsidRDefault="00AB5031" w:rsidP="00E75EBA">
            <w:pPr>
              <w:spacing w:before="60" w:after="60"/>
              <w:ind w:left="12"/>
              <w:rPr>
                <w:b/>
                <w:color w:val="000000" w:themeColor="text1"/>
                <w:sz w:val="16"/>
                <w:szCs w:val="16"/>
              </w:rPr>
            </w:pPr>
          </w:p>
        </w:tc>
        <w:tc>
          <w:tcPr>
            <w:tcW w:w="854" w:type="dxa"/>
            <w:tcBorders>
              <w:top w:val="single" w:sz="4" w:space="0" w:color="auto"/>
              <w:left w:val="single" w:sz="4" w:space="0" w:color="auto"/>
              <w:bottom w:val="single" w:sz="12" w:space="0" w:color="auto"/>
              <w:right w:val="single" w:sz="4" w:space="0" w:color="auto"/>
            </w:tcBorders>
            <w:shd w:val="clear" w:color="auto" w:fill="auto"/>
            <w:vAlign w:val="center"/>
          </w:tcPr>
          <w:p w:rsidR="00AB5031" w:rsidRPr="005978D5" w:rsidRDefault="00AB5031" w:rsidP="00E75EBA">
            <w:pPr>
              <w:spacing w:before="60" w:after="60"/>
              <w:ind w:left="12"/>
              <w:rPr>
                <w:b/>
                <w:color w:val="000000" w:themeColor="text1"/>
                <w:sz w:val="16"/>
                <w:szCs w:val="16"/>
              </w:rPr>
            </w:pPr>
          </w:p>
        </w:tc>
        <w:tc>
          <w:tcPr>
            <w:tcW w:w="1044" w:type="dxa"/>
            <w:tcBorders>
              <w:top w:val="dotted" w:sz="4" w:space="0" w:color="auto"/>
              <w:left w:val="single" w:sz="4" w:space="0" w:color="auto"/>
              <w:bottom w:val="single" w:sz="12" w:space="0" w:color="auto"/>
              <w:right w:val="single" w:sz="12" w:space="0" w:color="auto"/>
            </w:tcBorders>
            <w:shd w:val="clear" w:color="auto" w:fill="auto"/>
            <w:vAlign w:val="center"/>
          </w:tcPr>
          <w:p w:rsidR="00AB5031" w:rsidRPr="005978D5" w:rsidRDefault="00AB5031" w:rsidP="00E75EBA">
            <w:pPr>
              <w:spacing w:before="60" w:after="60"/>
              <w:rPr>
                <w:color w:val="000000" w:themeColor="text1"/>
                <w:sz w:val="16"/>
                <w:szCs w:val="16"/>
              </w:rPr>
            </w:pPr>
          </w:p>
        </w:tc>
      </w:tr>
      <w:tr w:rsidR="00AB5031" w:rsidRPr="005978D5" w:rsidTr="0041355F">
        <w:trPr>
          <w:trHeight w:val="326"/>
        </w:trPr>
        <w:tc>
          <w:tcPr>
            <w:tcW w:w="640" w:type="dxa"/>
            <w:tcBorders>
              <w:top w:val="single" w:sz="12" w:space="0" w:color="auto"/>
              <w:left w:val="single" w:sz="12" w:space="0" w:color="auto"/>
              <w:bottom w:val="single" w:sz="12" w:space="0" w:color="auto"/>
              <w:right w:val="single" w:sz="4" w:space="0" w:color="auto"/>
            </w:tcBorders>
          </w:tcPr>
          <w:p w:rsidR="00AB5031" w:rsidRPr="005978D5" w:rsidRDefault="00AB5031" w:rsidP="0041355F">
            <w:pPr>
              <w:spacing w:before="120" w:after="60"/>
              <w:jc w:val="center"/>
              <w:rPr>
                <w:b/>
                <w:color w:val="000000" w:themeColor="text1"/>
                <w:sz w:val="16"/>
                <w:szCs w:val="16"/>
              </w:rPr>
            </w:pPr>
            <w:r w:rsidRPr="005978D5">
              <w:rPr>
                <w:b/>
                <w:color w:val="000000" w:themeColor="text1"/>
                <w:sz w:val="16"/>
                <w:szCs w:val="16"/>
              </w:rPr>
              <w:lastRenderedPageBreak/>
              <w:t>SEC-TION No.</w:t>
            </w:r>
          </w:p>
        </w:tc>
        <w:tc>
          <w:tcPr>
            <w:tcW w:w="3012" w:type="dxa"/>
            <w:gridSpan w:val="2"/>
            <w:tcBorders>
              <w:top w:val="single" w:sz="12" w:space="0" w:color="auto"/>
              <w:left w:val="single" w:sz="4" w:space="0" w:color="auto"/>
              <w:bottom w:val="single" w:sz="12" w:space="0" w:color="auto"/>
              <w:right w:val="single" w:sz="4" w:space="0" w:color="auto"/>
            </w:tcBorders>
          </w:tcPr>
          <w:p w:rsidR="00AB5031" w:rsidRPr="005978D5" w:rsidRDefault="00AB5031" w:rsidP="00AB5031">
            <w:pPr>
              <w:spacing w:before="280" w:after="60"/>
              <w:jc w:val="center"/>
              <w:rPr>
                <w:b/>
                <w:color w:val="000000" w:themeColor="text1"/>
                <w:sz w:val="16"/>
                <w:szCs w:val="16"/>
              </w:rPr>
            </w:pPr>
            <w:r w:rsidRPr="005978D5">
              <w:rPr>
                <w:b/>
                <w:color w:val="000000" w:themeColor="text1"/>
                <w:sz w:val="16"/>
                <w:szCs w:val="16"/>
              </w:rPr>
              <w:t>DESCRIPTION</w:t>
            </w:r>
          </w:p>
        </w:tc>
        <w:tc>
          <w:tcPr>
            <w:tcW w:w="5051" w:type="dxa"/>
            <w:gridSpan w:val="3"/>
            <w:tcBorders>
              <w:top w:val="single" w:sz="12" w:space="0" w:color="auto"/>
              <w:left w:val="single" w:sz="4" w:space="0" w:color="auto"/>
              <w:bottom w:val="single" w:sz="12" w:space="0" w:color="auto"/>
              <w:right w:val="single" w:sz="4" w:space="0" w:color="auto"/>
            </w:tcBorders>
          </w:tcPr>
          <w:p w:rsidR="00AB5031" w:rsidRPr="005978D5" w:rsidRDefault="00AB5031" w:rsidP="00AB5031">
            <w:pPr>
              <w:spacing w:before="280" w:after="60"/>
              <w:jc w:val="center"/>
              <w:rPr>
                <w:b/>
                <w:color w:val="000000" w:themeColor="text1"/>
                <w:sz w:val="16"/>
                <w:szCs w:val="16"/>
              </w:rPr>
            </w:pPr>
            <w:r w:rsidRPr="005978D5">
              <w:rPr>
                <w:b/>
                <w:color w:val="000000" w:themeColor="text1"/>
                <w:sz w:val="16"/>
                <w:szCs w:val="16"/>
              </w:rPr>
              <w:t>EXPLANATORY NOTE</w:t>
            </w:r>
          </w:p>
        </w:tc>
        <w:tc>
          <w:tcPr>
            <w:tcW w:w="1044" w:type="dxa"/>
            <w:tcBorders>
              <w:top w:val="single" w:sz="12" w:space="0" w:color="auto"/>
              <w:left w:val="single" w:sz="4" w:space="0" w:color="auto"/>
              <w:bottom w:val="single" w:sz="12" w:space="0" w:color="auto"/>
              <w:right w:val="single" w:sz="12" w:space="0" w:color="auto"/>
            </w:tcBorders>
          </w:tcPr>
          <w:p w:rsidR="00AB5031" w:rsidRPr="005978D5" w:rsidRDefault="00AB5031" w:rsidP="00AB5031">
            <w:pPr>
              <w:spacing w:before="240" w:after="60"/>
              <w:jc w:val="center"/>
              <w:rPr>
                <w:b/>
                <w:color w:val="000000" w:themeColor="text1"/>
                <w:sz w:val="16"/>
                <w:szCs w:val="16"/>
              </w:rPr>
            </w:pPr>
            <w:r w:rsidRPr="005978D5">
              <w:rPr>
                <w:b/>
                <w:color w:val="000000" w:themeColor="text1"/>
                <w:sz w:val="16"/>
                <w:szCs w:val="16"/>
              </w:rPr>
              <w:t>COMMENT</w:t>
            </w:r>
          </w:p>
        </w:tc>
      </w:tr>
      <w:tr w:rsidR="00AB5031" w:rsidRPr="005978D5" w:rsidTr="0041355F">
        <w:trPr>
          <w:trHeight w:val="325"/>
        </w:trPr>
        <w:tc>
          <w:tcPr>
            <w:tcW w:w="640" w:type="dxa"/>
            <w:vMerge w:val="restart"/>
            <w:tcBorders>
              <w:top w:val="single" w:sz="2" w:space="0" w:color="auto"/>
              <w:left w:val="single" w:sz="12" w:space="0" w:color="auto"/>
              <w:right w:val="single" w:sz="4" w:space="0" w:color="auto"/>
            </w:tcBorders>
          </w:tcPr>
          <w:p w:rsidR="00AB5031" w:rsidRPr="005978D5" w:rsidRDefault="00AB5031" w:rsidP="0041355F">
            <w:pPr>
              <w:spacing w:before="80" w:after="60"/>
              <w:jc w:val="center"/>
              <w:rPr>
                <w:color w:val="000000" w:themeColor="text1"/>
                <w:sz w:val="16"/>
                <w:szCs w:val="16"/>
              </w:rPr>
            </w:pPr>
          </w:p>
        </w:tc>
        <w:tc>
          <w:tcPr>
            <w:tcW w:w="3012" w:type="dxa"/>
            <w:gridSpan w:val="2"/>
            <w:vMerge w:val="restart"/>
            <w:tcBorders>
              <w:top w:val="single" w:sz="2" w:space="0" w:color="auto"/>
              <w:left w:val="single" w:sz="4" w:space="0" w:color="auto"/>
              <w:right w:val="single" w:sz="4" w:space="0" w:color="auto"/>
            </w:tcBorders>
          </w:tcPr>
          <w:p w:rsidR="00AB5031" w:rsidRPr="005978D5" w:rsidRDefault="00AB5031" w:rsidP="0077687D">
            <w:pPr>
              <w:spacing w:before="80" w:after="60"/>
              <w:rPr>
                <w:b/>
                <w:color w:val="000000" w:themeColor="text1"/>
                <w:sz w:val="16"/>
                <w:szCs w:val="16"/>
              </w:rPr>
            </w:pPr>
            <w:r w:rsidRPr="005978D5">
              <w:rPr>
                <w:b/>
                <w:color w:val="000000" w:themeColor="text1"/>
                <w:sz w:val="16"/>
                <w:szCs w:val="16"/>
              </w:rPr>
              <w:t>COMPLETED</w:t>
            </w:r>
            <w:r w:rsidR="00E75EBA">
              <w:rPr>
                <w:b/>
                <w:color w:val="000000" w:themeColor="text1"/>
                <w:sz w:val="16"/>
                <w:szCs w:val="16"/>
              </w:rPr>
              <w:t xml:space="preserve"> </w:t>
            </w:r>
            <w:r w:rsidRPr="005978D5">
              <w:rPr>
                <w:b/>
                <w:color w:val="000000" w:themeColor="text1"/>
                <w:sz w:val="16"/>
                <w:szCs w:val="16"/>
              </w:rPr>
              <w:t>/</w:t>
            </w:r>
            <w:r w:rsidR="00E75EBA">
              <w:rPr>
                <w:b/>
                <w:color w:val="000000" w:themeColor="text1"/>
                <w:sz w:val="16"/>
                <w:szCs w:val="16"/>
              </w:rPr>
              <w:t xml:space="preserve"> </w:t>
            </w:r>
            <w:r w:rsidRPr="005978D5">
              <w:rPr>
                <w:b/>
                <w:color w:val="000000" w:themeColor="text1"/>
                <w:sz w:val="16"/>
                <w:szCs w:val="16"/>
              </w:rPr>
              <w:t xml:space="preserve">FINAL RE-MEASURED SCHEDULE </w:t>
            </w:r>
            <w:r w:rsidRPr="005978D5">
              <w:rPr>
                <w:color w:val="000000" w:themeColor="text1"/>
                <w:sz w:val="16"/>
                <w:szCs w:val="16"/>
              </w:rPr>
              <w:t>(continued)</w:t>
            </w:r>
          </w:p>
        </w:tc>
        <w:tc>
          <w:tcPr>
            <w:tcW w:w="5051" w:type="dxa"/>
            <w:gridSpan w:val="3"/>
            <w:tcBorders>
              <w:top w:val="single" w:sz="4" w:space="0" w:color="auto"/>
              <w:left w:val="single" w:sz="4" w:space="0" w:color="auto"/>
              <w:bottom w:val="dotted" w:sz="4" w:space="0" w:color="auto"/>
              <w:right w:val="single" w:sz="4" w:space="0" w:color="auto"/>
            </w:tcBorders>
            <w:shd w:val="clear" w:color="auto" w:fill="auto"/>
          </w:tcPr>
          <w:p w:rsidR="00AB5031" w:rsidRPr="005978D5" w:rsidRDefault="00AB5031" w:rsidP="00E75EBA">
            <w:pPr>
              <w:spacing w:before="80" w:after="60"/>
              <w:ind w:left="349" w:hanging="336"/>
              <w:rPr>
                <w:b/>
                <w:color w:val="000000" w:themeColor="text1"/>
                <w:sz w:val="16"/>
                <w:szCs w:val="16"/>
              </w:rPr>
            </w:pPr>
            <w:r w:rsidRPr="005978D5">
              <w:rPr>
                <w:b/>
                <w:color w:val="000000" w:themeColor="text1"/>
                <w:sz w:val="16"/>
                <w:szCs w:val="16"/>
              </w:rPr>
              <w:t>NOTE:</w:t>
            </w:r>
          </w:p>
          <w:p w:rsidR="00AB5031" w:rsidRPr="005978D5" w:rsidRDefault="00AB5031" w:rsidP="006A0708">
            <w:pPr>
              <w:pStyle w:val="ListParagraph"/>
              <w:numPr>
                <w:ilvl w:val="0"/>
                <w:numId w:val="14"/>
              </w:numPr>
              <w:spacing w:before="80" w:after="60" w:line="240" w:lineRule="auto"/>
              <w:ind w:left="349"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lang w:val="en-US"/>
              </w:rPr>
              <w:t>Rates must be the rates tendered in the Original Schedule of Quantities (Section 3)</w:t>
            </w:r>
          </w:p>
        </w:tc>
        <w:tc>
          <w:tcPr>
            <w:tcW w:w="1044" w:type="dxa"/>
            <w:tcBorders>
              <w:top w:val="single" w:sz="4" w:space="0" w:color="auto"/>
              <w:left w:val="single" w:sz="4" w:space="0" w:color="auto"/>
              <w:bottom w:val="dotted" w:sz="4" w:space="0" w:color="auto"/>
              <w:right w:val="single" w:sz="12" w:space="0" w:color="auto"/>
            </w:tcBorders>
            <w:shd w:val="clear" w:color="auto" w:fill="auto"/>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b/>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6A0708">
            <w:pPr>
              <w:pStyle w:val="ListParagraph"/>
              <w:numPr>
                <w:ilvl w:val="0"/>
                <w:numId w:val="14"/>
              </w:numPr>
              <w:spacing w:before="80" w:after="60" w:line="240" w:lineRule="auto"/>
              <w:ind w:left="349" w:hanging="336"/>
              <w:contextualSpacing/>
              <w:jc w:val="left"/>
              <w:rPr>
                <w:rFonts w:ascii="Arial" w:hAnsi="Arial" w:cs="Arial"/>
                <w:color w:val="000000" w:themeColor="text1"/>
                <w:sz w:val="16"/>
                <w:szCs w:val="16"/>
                <w:lang w:val="en-US"/>
              </w:rPr>
            </w:pPr>
            <w:r w:rsidRPr="005978D5">
              <w:rPr>
                <w:rFonts w:ascii="Arial" w:hAnsi="Arial" w:cs="Arial"/>
                <w:color w:val="000000" w:themeColor="text1"/>
                <w:sz w:val="16"/>
                <w:szCs w:val="16"/>
                <w:lang w:val="en-US"/>
              </w:rPr>
              <w:t>Where “SUM” is given as the rate, quantities are not applicable</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right w:val="single" w:sz="4" w:space="0" w:color="auto"/>
            </w:tcBorders>
            <w:shd w:val="clear" w:color="auto" w:fill="auto"/>
          </w:tcPr>
          <w:p w:rsidR="00AB5031" w:rsidRPr="005978D5" w:rsidRDefault="00AB5031" w:rsidP="006A0708">
            <w:pPr>
              <w:pStyle w:val="ListParagraph"/>
              <w:numPr>
                <w:ilvl w:val="0"/>
                <w:numId w:val="15"/>
              </w:numPr>
              <w:spacing w:before="80" w:after="60" w:line="240" w:lineRule="auto"/>
              <w:ind w:left="349"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The Maintenance Points can only be allocated for the time actually on site</w:t>
            </w:r>
          </w:p>
        </w:tc>
        <w:tc>
          <w:tcPr>
            <w:tcW w:w="1044" w:type="dxa"/>
            <w:tcBorders>
              <w:top w:val="dotted" w:sz="4" w:space="0" w:color="auto"/>
              <w:left w:val="single" w:sz="4" w:space="0" w:color="auto"/>
              <w:right w:val="single" w:sz="12" w:space="0" w:color="auto"/>
            </w:tcBorders>
            <w:shd w:val="clear" w:color="auto" w:fill="auto"/>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right w:val="single" w:sz="4" w:space="0" w:color="auto"/>
            </w:tcBorders>
            <w:shd w:val="clear" w:color="auto" w:fill="auto"/>
          </w:tcPr>
          <w:p w:rsidR="00AB5031" w:rsidRPr="005978D5" w:rsidRDefault="00AB5031" w:rsidP="006A0708">
            <w:pPr>
              <w:pStyle w:val="ListParagraph"/>
              <w:numPr>
                <w:ilvl w:val="0"/>
                <w:numId w:val="15"/>
              </w:numPr>
              <w:spacing w:before="80" w:after="60" w:line="240" w:lineRule="auto"/>
              <w:ind w:left="349" w:hanging="336"/>
              <w:contextualSpacing/>
              <w:jc w:val="left"/>
              <w:rPr>
                <w:rFonts w:ascii="Arial" w:hAnsi="Arial" w:cs="Arial"/>
                <w:color w:val="000000" w:themeColor="text1"/>
                <w:sz w:val="16"/>
                <w:szCs w:val="16"/>
                <w:lang w:val="en-US"/>
              </w:rPr>
            </w:pPr>
            <w:r w:rsidRPr="005978D5">
              <w:rPr>
                <w:rFonts w:ascii="Arial" w:hAnsi="Arial" w:cs="Arial"/>
                <w:color w:val="000000" w:themeColor="text1"/>
                <w:sz w:val="16"/>
                <w:szCs w:val="16"/>
                <w:lang w:val="en-US"/>
              </w:rPr>
              <w:t>Calculations based on points must be checked against the points scored for time actually on site (10 points per month) and calculated from the day of site handover to date of Practical Completion</w:t>
            </w:r>
          </w:p>
        </w:tc>
        <w:tc>
          <w:tcPr>
            <w:tcW w:w="1044" w:type="dxa"/>
            <w:tcBorders>
              <w:top w:val="dotted" w:sz="4" w:space="0" w:color="auto"/>
              <w:left w:val="single" w:sz="4" w:space="0" w:color="auto"/>
              <w:right w:val="single" w:sz="12" w:space="0" w:color="auto"/>
            </w:tcBorders>
            <w:shd w:val="clear" w:color="auto" w:fill="auto"/>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right w:val="single" w:sz="4" w:space="0" w:color="auto"/>
            </w:tcBorders>
            <w:shd w:val="clear" w:color="auto" w:fill="auto"/>
          </w:tcPr>
          <w:p w:rsidR="00AB5031" w:rsidRPr="005978D5" w:rsidRDefault="00AB5031" w:rsidP="00E75EBA">
            <w:pPr>
              <w:spacing w:before="80" w:after="60"/>
              <w:ind w:left="559" w:hanging="559"/>
              <w:rPr>
                <w:b/>
                <w:color w:val="000000" w:themeColor="text1"/>
                <w:sz w:val="16"/>
                <w:szCs w:val="16"/>
              </w:rPr>
            </w:pPr>
            <w:r w:rsidRPr="005978D5">
              <w:rPr>
                <w:b/>
                <w:color w:val="000000" w:themeColor="text1"/>
                <w:sz w:val="16"/>
                <w:szCs w:val="16"/>
              </w:rPr>
              <w:t>4.2</w:t>
            </w:r>
            <w:r w:rsidRPr="005978D5">
              <w:rPr>
                <w:b/>
                <w:color w:val="000000" w:themeColor="text1"/>
                <w:sz w:val="16"/>
                <w:szCs w:val="16"/>
              </w:rPr>
              <w:tab/>
              <w:t>Additional documentation to be included:</w:t>
            </w:r>
          </w:p>
        </w:tc>
        <w:tc>
          <w:tcPr>
            <w:tcW w:w="1044" w:type="dxa"/>
            <w:tcBorders>
              <w:top w:val="dotted" w:sz="4" w:space="0" w:color="auto"/>
              <w:left w:val="single" w:sz="4" w:space="0" w:color="auto"/>
              <w:right w:val="single" w:sz="12" w:space="0" w:color="auto"/>
            </w:tcBorders>
            <w:shd w:val="clear" w:color="auto" w:fill="auto"/>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b/>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6A0708">
            <w:pPr>
              <w:numPr>
                <w:ilvl w:val="0"/>
                <w:numId w:val="10"/>
              </w:numPr>
              <w:tabs>
                <w:tab w:val="clear" w:pos="720"/>
                <w:tab w:val="num" w:pos="-6772"/>
              </w:tabs>
              <w:spacing w:before="80" w:after="60"/>
              <w:ind w:left="895" w:hanging="336"/>
              <w:rPr>
                <w:color w:val="000000" w:themeColor="text1"/>
                <w:sz w:val="16"/>
                <w:szCs w:val="16"/>
              </w:rPr>
            </w:pPr>
            <w:r w:rsidRPr="005978D5">
              <w:rPr>
                <w:color w:val="000000" w:themeColor="text1"/>
                <w:sz w:val="16"/>
                <w:szCs w:val="16"/>
              </w:rPr>
              <w:t>Housing for Engineer :  Include invoices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b/>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6A0708">
            <w:pPr>
              <w:numPr>
                <w:ilvl w:val="0"/>
                <w:numId w:val="10"/>
              </w:numPr>
              <w:tabs>
                <w:tab w:val="clear" w:pos="720"/>
                <w:tab w:val="num" w:pos="-6772"/>
              </w:tabs>
              <w:spacing w:before="80" w:after="60"/>
              <w:ind w:left="895" w:hanging="336"/>
              <w:rPr>
                <w:color w:val="000000" w:themeColor="text1"/>
                <w:sz w:val="16"/>
                <w:szCs w:val="16"/>
              </w:rPr>
            </w:pPr>
            <w:r w:rsidRPr="005978D5">
              <w:rPr>
                <w:color w:val="000000" w:themeColor="text1"/>
                <w:sz w:val="16"/>
                <w:szCs w:val="16"/>
              </w:rPr>
              <w:t>Additional Tests required by engineer:   Include invoices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b/>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6A0708">
            <w:pPr>
              <w:numPr>
                <w:ilvl w:val="0"/>
                <w:numId w:val="10"/>
              </w:numPr>
              <w:tabs>
                <w:tab w:val="clear" w:pos="720"/>
                <w:tab w:val="num" w:pos="-6772"/>
              </w:tabs>
              <w:spacing w:before="80" w:after="60"/>
              <w:ind w:left="895" w:hanging="336"/>
              <w:rPr>
                <w:color w:val="000000" w:themeColor="text1"/>
                <w:sz w:val="16"/>
                <w:szCs w:val="16"/>
              </w:rPr>
            </w:pPr>
            <w:r w:rsidRPr="005978D5">
              <w:rPr>
                <w:color w:val="000000" w:themeColor="text1"/>
                <w:sz w:val="16"/>
                <w:szCs w:val="16"/>
              </w:rPr>
              <w:t>Day Work:  Include duly approved sheets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b/>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6A0708">
            <w:pPr>
              <w:numPr>
                <w:ilvl w:val="0"/>
                <w:numId w:val="10"/>
              </w:numPr>
              <w:tabs>
                <w:tab w:val="clear" w:pos="720"/>
                <w:tab w:val="num" w:pos="-6772"/>
              </w:tabs>
              <w:spacing w:before="80" w:after="60"/>
              <w:ind w:left="895" w:hanging="336"/>
              <w:rPr>
                <w:color w:val="000000" w:themeColor="text1"/>
                <w:sz w:val="16"/>
                <w:szCs w:val="16"/>
              </w:rPr>
            </w:pPr>
            <w:r w:rsidRPr="005978D5">
              <w:rPr>
                <w:color w:val="000000" w:themeColor="text1"/>
                <w:sz w:val="16"/>
                <w:szCs w:val="16"/>
              </w:rPr>
              <w:t>Call Centre:  Include invoices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b/>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6A0708">
            <w:pPr>
              <w:numPr>
                <w:ilvl w:val="0"/>
                <w:numId w:val="10"/>
              </w:numPr>
              <w:tabs>
                <w:tab w:val="clear" w:pos="720"/>
                <w:tab w:val="num" w:pos="-6772"/>
              </w:tabs>
              <w:spacing w:before="80" w:after="60"/>
              <w:ind w:left="895" w:hanging="336"/>
              <w:rPr>
                <w:color w:val="000000" w:themeColor="text1"/>
                <w:sz w:val="16"/>
                <w:szCs w:val="16"/>
              </w:rPr>
            </w:pPr>
            <w:r w:rsidRPr="005978D5">
              <w:rPr>
                <w:color w:val="000000" w:themeColor="text1"/>
                <w:sz w:val="16"/>
                <w:szCs w:val="16"/>
              </w:rPr>
              <w:t>Provisional sums:  Invoices/Variation Orders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val="restart"/>
            <w:tcBorders>
              <w:top w:val="single" w:sz="12" w:space="0" w:color="auto"/>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r w:rsidRPr="005978D5">
              <w:rPr>
                <w:b/>
                <w:color w:val="000000" w:themeColor="text1"/>
                <w:sz w:val="16"/>
                <w:szCs w:val="16"/>
              </w:rPr>
              <w:t>5</w:t>
            </w:r>
          </w:p>
        </w:tc>
        <w:tc>
          <w:tcPr>
            <w:tcW w:w="3012" w:type="dxa"/>
            <w:gridSpan w:val="2"/>
            <w:vMerge w:val="restart"/>
            <w:tcBorders>
              <w:top w:val="single" w:sz="12" w:space="0" w:color="auto"/>
              <w:left w:val="single" w:sz="4" w:space="0" w:color="auto"/>
              <w:right w:val="single" w:sz="4" w:space="0" w:color="auto"/>
            </w:tcBorders>
          </w:tcPr>
          <w:p w:rsidR="00AB5031" w:rsidRPr="005978D5" w:rsidRDefault="00AB5031" w:rsidP="00E75EBA">
            <w:pPr>
              <w:spacing w:before="80" w:after="60"/>
              <w:rPr>
                <w:b/>
                <w:color w:val="000000" w:themeColor="text1"/>
                <w:sz w:val="16"/>
                <w:szCs w:val="16"/>
              </w:rPr>
            </w:pPr>
            <w:r w:rsidRPr="005978D5">
              <w:rPr>
                <w:b/>
                <w:color w:val="000000" w:themeColor="text1"/>
                <w:sz w:val="16"/>
                <w:szCs w:val="16"/>
              </w:rPr>
              <w:t>FINANCIAL REPORT</w:t>
            </w:r>
          </w:p>
        </w:tc>
        <w:tc>
          <w:tcPr>
            <w:tcW w:w="5051" w:type="dxa"/>
            <w:gridSpan w:val="3"/>
            <w:tcBorders>
              <w:top w:val="single" w:sz="12" w:space="0" w:color="auto"/>
              <w:left w:val="single" w:sz="4" w:space="0" w:color="auto"/>
              <w:bottom w:val="dotted" w:sz="4" w:space="0" w:color="auto"/>
              <w:right w:val="single" w:sz="4" w:space="0" w:color="auto"/>
            </w:tcBorders>
          </w:tcPr>
          <w:p w:rsidR="00AB5031" w:rsidRPr="005978D5" w:rsidRDefault="00AB5031" w:rsidP="00E75EBA">
            <w:pPr>
              <w:spacing w:before="80" w:after="60"/>
              <w:ind w:left="559" w:hanging="559"/>
              <w:rPr>
                <w:b/>
                <w:color w:val="000000" w:themeColor="text1"/>
                <w:sz w:val="16"/>
                <w:szCs w:val="16"/>
              </w:rPr>
            </w:pPr>
            <w:r w:rsidRPr="005978D5">
              <w:rPr>
                <w:b/>
                <w:color w:val="000000" w:themeColor="text1"/>
                <w:sz w:val="16"/>
                <w:szCs w:val="16"/>
              </w:rPr>
              <w:t>5.1</w:t>
            </w:r>
            <w:r w:rsidRPr="005978D5">
              <w:rPr>
                <w:b/>
                <w:color w:val="000000" w:themeColor="text1"/>
                <w:sz w:val="16"/>
                <w:szCs w:val="16"/>
              </w:rPr>
              <w:tab/>
              <w:t>RAMP Annexure 5A/1:  Final Total Budget Summary:</w:t>
            </w:r>
          </w:p>
        </w:tc>
        <w:tc>
          <w:tcPr>
            <w:tcW w:w="1044" w:type="dxa"/>
            <w:tcBorders>
              <w:top w:val="single" w:sz="12"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E75EBA">
            <w:pPr>
              <w:pStyle w:val="ListParagraph"/>
              <w:spacing w:before="80" w:after="60"/>
              <w:ind w:left="601"/>
              <w:jc w:val="left"/>
              <w:rPr>
                <w:rFonts w:ascii="Arial" w:hAnsi="Arial" w:cs="Arial"/>
                <w:color w:val="000000" w:themeColor="text1"/>
                <w:sz w:val="16"/>
                <w:szCs w:val="16"/>
              </w:rPr>
            </w:pPr>
            <w:r w:rsidRPr="005978D5">
              <w:rPr>
                <w:rFonts w:ascii="Arial" w:hAnsi="Arial" w:cs="Arial"/>
                <w:color w:val="000000" w:themeColor="text1"/>
                <w:sz w:val="16"/>
                <w:szCs w:val="16"/>
              </w:rPr>
              <w:t xml:space="preserve">The amounts on the Final Account Cover Page (item 1), </w:t>
            </w:r>
            <w:r w:rsidR="00E75EBA">
              <w:rPr>
                <w:rFonts w:ascii="Arial" w:hAnsi="Arial" w:cs="Arial"/>
                <w:color w:val="000000" w:themeColor="text1"/>
                <w:sz w:val="16"/>
                <w:szCs w:val="16"/>
              </w:rPr>
              <w:br/>
            </w:r>
            <w:r w:rsidRPr="005978D5">
              <w:rPr>
                <w:rFonts w:ascii="Arial" w:hAnsi="Arial" w:cs="Arial"/>
                <w:color w:val="000000" w:themeColor="text1"/>
                <w:sz w:val="16"/>
                <w:szCs w:val="16"/>
              </w:rPr>
              <w:t xml:space="preserve">Financial Statement (item 2.1) and Final Payment (item 2.2) </w:t>
            </w:r>
            <w:r w:rsidR="00E75EBA">
              <w:rPr>
                <w:rFonts w:ascii="Arial" w:hAnsi="Arial" w:cs="Arial"/>
                <w:color w:val="000000" w:themeColor="text1"/>
                <w:sz w:val="16"/>
                <w:szCs w:val="16"/>
              </w:rPr>
              <w:br/>
            </w:r>
            <w:r w:rsidRPr="005978D5">
              <w:rPr>
                <w:rFonts w:ascii="Arial" w:hAnsi="Arial" w:cs="Arial"/>
                <w:color w:val="000000" w:themeColor="text1"/>
                <w:sz w:val="16"/>
                <w:szCs w:val="16"/>
              </w:rPr>
              <w:t>must correspond with the detail of Section 3 of this form</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E75EBA">
            <w:pPr>
              <w:spacing w:before="80" w:after="60"/>
              <w:ind w:left="559" w:hanging="559"/>
              <w:rPr>
                <w:b/>
                <w:color w:val="000000" w:themeColor="text1"/>
                <w:sz w:val="16"/>
                <w:szCs w:val="16"/>
              </w:rPr>
            </w:pPr>
            <w:r w:rsidRPr="005978D5">
              <w:rPr>
                <w:b/>
                <w:color w:val="000000" w:themeColor="text1"/>
                <w:sz w:val="16"/>
                <w:szCs w:val="16"/>
              </w:rPr>
              <w:t xml:space="preserve">5.2 </w:t>
            </w:r>
            <w:r w:rsidRPr="005978D5">
              <w:rPr>
                <w:b/>
                <w:color w:val="000000" w:themeColor="text1"/>
                <w:sz w:val="16"/>
                <w:szCs w:val="16"/>
              </w:rPr>
              <w:tab/>
              <w:t>Summary of Variation Orders: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6"/>
              </w:numPr>
              <w:spacing w:before="80" w:after="60" w:line="240" w:lineRule="auto"/>
              <w:ind w:left="909"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Reveal only non-scheduled items and their re-measured amounts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6"/>
              </w:numPr>
              <w:spacing w:before="80" w:after="60" w:line="240" w:lineRule="auto"/>
              <w:ind w:left="909"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Include the quantities and amounts for Variation Orders (scheduled items) against scheduled rates in re-measured document at the correct item</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E75EBA">
            <w:pPr>
              <w:spacing w:before="80" w:after="60"/>
              <w:ind w:left="559" w:hanging="559"/>
              <w:rPr>
                <w:b/>
                <w:color w:val="000000" w:themeColor="text1"/>
                <w:sz w:val="16"/>
                <w:szCs w:val="16"/>
              </w:rPr>
            </w:pPr>
            <w:r w:rsidRPr="005978D5">
              <w:rPr>
                <w:b/>
                <w:color w:val="000000" w:themeColor="text1"/>
                <w:sz w:val="16"/>
                <w:szCs w:val="16"/>
              </w:rPr>
              <w:t>5.3</w:t>
            </w:r>
            <w:r w:rsidRPr="005978D5">
              <w:rPr>
                <w:b/>
                <w:color w:val="000000" w:themeColor="text1"/>
                <w:sz w:val="16"/>
                <w:szCs w:val="16"/>
              </w:rPr>
              <w:tab/>
              <w:t>Summary of Work Done:</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7"/>
              </w:numPr>
              <w:spacing w:before="80" w:after="60" w:line="240" w:lineRule="auto"/>
              <w:ind w:left="909" w:hanging="322"/>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Include a break down of Variation Orders for non-scheduled rates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E75EBA">
            <w:pPr>
              <w:spacing w:before="80" w:after="60"/>
              <w:ind w:left="559" w:hanging="559"/>
              <w:rPr>
                <w:color w:val="000000" w:themeColor="text1"/>
                <w:sz w:val="16"/>
                <w:szCs w:val="16"/>
              </w:rPr>
            </w:pPr>
            <w:r w:rsidRPr="005978D5">
              <w:rPr>
                <w:color w:val="000000" w:themeColor="text1"/>
                <w:sz w:val="16"/>
                <w:szCs w:val="16"/>
              </w:rPr>
              <w:t>5.4</w:t>
            </w:r>
            <w:r w:rsidRPr="005978D5">
              <w:rPr>
                <w:color w:val="000000" w:themeColor="text1"/>
                <w:sz w:val="16"/>
                <w:szCs w:val="16"/>
              </w:rPr>
              <w:tab/>
              <w:t>CPA calculation</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E75EBA">
            <w:pPr>
              <w:spacing w:before="80" w:after="60"/>
              <w:ind w:left="559" w:hanging="559"/>
              <w:rPr>
                <w:color w:val="000000" w:themeColor="text1"/>
                <w:sz w:val="16"/>
                <w:szCs w:val="16"/>
              </w:rPr>
            </w:pPr>
            <w:r w:rsidRPr="005978D5">
              <w:rPr>
                <w:color w:val="000000" w:themeColor="text1"/>
                <w:sz w:val="16"/>
                <w:szCs w:val="16"/>
              </w:rPr>
              <w:t>5.5</w:t>
            </w:r>
            <w:r w:rsidRPr="005978D5">
              <w:rPr>
                <w:color w:val="000000" w:themeColor="text1"/>
                <w:sz w:val="16"/>
                <w:szCs w:val="16"/>
              </w:rPr>
              <w:tab/>
              <w:t>Report:  Progress, estimated cost and cash flow</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tcBorders>
              <w:top w:val="single" w:sz="12" w:space="0" w:color="auto"/>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r w:rsidRPr="005978D5">
              <w:rPr>
                <w:b/>
                <w:color w:val="000000" w:themeColor="text1"/>
                <w:sz w:val="16"/>
                <w:szCs w:val="16"/>
              </w:rPr>
              <w:t>6</w:t>
            </w:r>
          </w:p>
        </w:tc>
        <w:tc>
          <w:tcPr>
            <w:tcW w:w="3012" w:type="dxa"/>
            <w:gridSpan w:val="2"/>
            <w:tcBorders>
              <w:top w:val="single" w:sz="12" w:space="0" w:color="auto"/>
              <w:left w:val="single" w:sz="4" w:space="0" w:color="auto"/>
              <w:right w:val="single" w:sz="4" w:space="0" w:color="auto"/>
            </w:tcBorders>
          </w:tcPr>
          <w:p w:rsidR="00AB5031" w:rsidRPr="005978D5" w:rsidRDefault="00AB5031" w:rsidP="00E75EBA">
            <w:pPr>
              <w:spacing w:before="80" w:after="60"/>
              <w:rPr>
                <w:b/>
                <w:color w:val="000000" w:themeColor="text1"/>
                <w:sz w:val="16"/>
                <w:szCs w:val="16"/>
              </w:rPr>
            </w:pPr>
            <w:r w:rsidRPr="005978D5">
              <w:rPr>
                <w:b/>
                <w:color w:val="000000" w:themeColor="text1"/>
                <w:sz w:val="16"/>
                <w:szCs w:val="16"/>
              </w:rPr>
              <w:t>ADDITIONAL FUNDS</w:t>
            </w:r>
          </w:p>
        </w:tc>
        <w:tc>
          <w:tcPr>
            <w:tcW w:w="5051" w:type="dxa"/>
            <w:gridSpan w:val="3"/>
            <w:tcBorders>
              <w:top w:val="single" w:sz="12" w:space="0" w:color="auto"/>
              <w:left w:val="single" w:sz="4" w:space="0" w:color="auto"/>
              <w:bottom w:val="dotted" w:sz="4" w:space="0" w:color="auto"/>
              <w:right w:val="single" w:sz="4" w:space="0" w:color="auto"/>
            </w:tcBorders>
          </w:tcPr>
          <w:p w:rsidR="00AB5031" w:rsidRPr="005978D5" w:rsidRDefault="00AB5031" w:rsidP="007E6C7A">
            <w:pPr>
              <w:spacing w:before="80" w:after="60"/>
              <w:ind w:left="559" w:hanging="559"/>
              <w:rPr>
                <w:b/>
                <w:color w:val="000000" w:themeColor="text1"/>
                <w:sz w:val="16"/>
                <w:szCs w:val="16"/>
              </w:rPr>
            </w:pPr>
            <w:r w:rsidRPr="005978D5">
              <w:rPr>
                <w:b/>
                <w:color w:val="000000" w:themeColor="text1"/>
                <w:sz w:val="16"/>
                <w:szCs w:val="16"/>
              </w:rPr>
              <w:t>6.1</w:t>
            </w:r>
            <w:r w:rsidRPr="005978D5">
              <w:rPr>
                <w:b/>
                <w:color w:val="000000" w:themeColor="text1"/>
                <w:sz w:val="16"/>
                <w:szCs w:val="16"/>
              </w:rPr>
              <w:tab/>
              <w:t>Form PRM039/1:  Include copies of approved Application for Additional Funds</w:t>
            </w:r>
          </w:p>
        </w:tc>
        <w:tc>
          <w:tcPr>
            <w:tcW w:w="1044" w:type="dxa"/>
            <w:tcBorders>
              <w:top w:val="single" w:sz="12"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tcBorders>
              <w:top w:val="single" w:sz="12" w:space="0" w:color="auto"/>
              <w:left w:val="single" w:sz="12" w:space="0" w:color="auto"/>
              <w:bottom w:val="dotted" w:sz="4" w:space="0" w:color="auto"/>
              <w:right w:val="single" w:sz="4" w:space="0" w:color="auto"/>
            </w:tcBorders>
          </w:tcPr>
          <w:p w:rsidR="00AB5031" w:rsidRPr="005978D5" w:rsidRDefault="00AB5031" w:rsidP="0041355F">
            <w:pPr>
              <w:spacing w:before="80" w:after="60"/>
              <w:jc w:val="center"/>
              <w:rPr>
                <w:b/>
                <w:color w:val="000000" w:themeColor="text1"/>
                <w:sz w:val="16"/>
                <w:szCs w:val="16"/>
              </w:rPr>
            </w:pPr>
            <w:r w:rsidRPr="005978D5">
              <w:rPr>
                <w:b/>
                <w:color w:val="000000" w:themeColor="text1"/>
                <w:sz w:val="16"/>
                <w:szCs w:val="16"/>
              </w:rPr>
              <w:t>7</w:t>
            </w:r>
          </w:p>
        </w:tc>
        <w:tc>
          <w:tcPr>
            <w:tcW w:w="3012" w:type="dxa"/>
            <w:gridSpan w:val="2"/>
            <w:tcBorders>
              <w:top w:val="single" w:sz="12" w:space="0" w:color="auto"/>
              <w:left w:val="single" w:sz="4" w:space="0" w:color="auto"/>
              <w:bottom w:val="dotted" w:sz="4" w:space="0" w:color="auto"/>
              <w:right w:val="single" w:sz="4" w:space="0" w:color="auto"/>
            </w:tcBorders>
          </w:tcPr>
          <w:p w:rsidR="00AB5031" w:rsidRPr="005978D5" w:rsidRDefault="00AB5031" w:rsidP="00E75EBA">
            <w:pPr>
              <w:spacing w:before="80" w:after="60"/>
              <w:rPr>
                <w:b/>
                <w:color w:val="000000" w:themeColor="text1"/>
                <w:sz w:val="16"/>
                <w:szCs w:val="16"/>
              </w:rPr>
            </w:pPr>
            <w:r w:rsidRPr="005978D5">
              <w:rPr>
                <w:b/>
                <w:color w:val="000000" w:themeColor="text1"/>
                <w:sz w:val="16"/>
                <w:szCs w:val="16"/>
              </w:rPr>
              <w:t>VARIATION ORDERS (VO’s)</w:t>
            </w:r>
          </w:p>
        </w:tc>
        <w:tc>
          <w:tcPr>
            <w:tcW w:w="5051" w:type="dxa"/>
            <w:gridSpan w:val="3"/>
            <w:tcBorders>
              <w:top w:val="single" w:sz="12" w:space="0" w:color="auto"/>
              <w:left w:val="single" w:sz="4" w:space="0" w:color="auto"/>
              <w:bottom w:val="dotted"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1044" w:type="dxa"/>
            <w:tcBorders>
              <w:top w:val="single" w:sz="12"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tcBorders>
              <w:top w:val="dotted" w:sz="4" w:space="0" w:color="auto"/>
              <w:left w:val="single" w:sz="12" w:space="0" w:color="auto"/>
              <w:bottom w:val="dotted" w:sz="4" w:space="0" w:color="auto"/>
              <w:right w:val="single" w:sz="4" w:space="0" w:color="auto"/>
            </w:tcBorders>
          </w:tcPr>
          <w:p w:rsidR="00AB5031" w:rsidRPr="005978D5" w:rsidRDefault="00AB5031" w:rsidP="0041355F">
            <w:pPr>
              <w:spacing w:before="80" w:after="60"/>
              <w:jc w:val="center"/>
              <w:rPr>
                <w:b/>
                <w:color w:val="000000" w:themeColor="text1"/>
                <w:sz w:val="16"/>
                <w:szCs w:val="16"/>
              </w:rPr>
            </w:pPr>
            <w:r w:rsidRPr="005978D5">
              <w:rPr>
                <w:b/>
                <w:color w:val="000000" w:themeColor="text1"/>
                <w:sz w:val="16"/>
                <w:szCs w:val="16"/>
              </w:rPr>
              <w:t>7.1</w:t>
            </w:r>
          </w:p>
        </w:tc>
        <w:tc>
          <w:tcPr>
            <w:tcW w:w="3012" w:type="dxa"/>
            <w:gridSpan w:val="2"/>
            <w:tcBorders>
              <w:top w:val="dotted" w:sz="4" w:space="0" w:color="auto"/>
              <w:left w:val="single" w:sz="4" w:space="0" w:color="auto"/>
              <w:bottom w:val="dotted" w:sz="4" w:space="0" w:color="auto"/>
              <w:right w:val="single" w:sz="4" w:space="0" w:color="auto"/>
            </w:tcBorders>
          </w:tcPr>
          <w:p w:rsidR="00AB5031" w:rsidRPr="005978D5" w:rsidRDefault="00AB5031" w:rsidP="00E75EBA">
            <w:pPr>
              <w:spacing w:before="80" w:after="60"/>
              <w:rPr>
                <w:b/>
                <w:color w:val="000000" w:themeColor="text1"/>
                <w:sz w:val="16"/>
                <w:szCs w:val="16"/>
              </w:rPr>
            </w:pPr>
            <w:r w:rsidRPr="005978D5">
              <w:rPr>
                <w:b/>
                <w:color w:val="000000" w:themeColor="text1"/>
                <w:sz w:val="16"/>
                <w:szCs w:val="16"/>
              </w:rPr>
              <w:t>Summary of Variation Orders</w:t>
            </w: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E75EBA">
            <w:pPr>
              <w:spacing w:before="80" w:after="60"/>
              <w:ind w:left="559" w:hanging="559"/>
              <w:rPr>
                <w:b/>
                <w:color w:val="000000" w:themeColor="text1"/>
                <w:sz w:val="16"/>
                <w:szCs w:val="16"/>
              </w:rPr>
            </w:pPr>
            <w:r w:rsidRPr="005978D5">
              <w:rPr>
                <w:b/>
                <w:color w:val="000000" w:themeColor="text1"/>
                <w:sz w:val="16"/>
                <w:szCs w:val="16"/>
              </w:rPr>
              <w:t>7.1</w:t>
            </w:r>
            <w:r w:rsidRPr="005978D5">
              <w:rPr>
                <w:b/>
                <w:color w:val="000000" w:themeColor="text1"/>
                <w:sz w:val="16"/>
                <w:szCs w:val="16"/>
              </w:rPr>
              <w:tab/>
              <w:t>Summary of VO’s for non-scheduled rates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val="restart"/>
            <w:tcBorders>
              <w:top w:val="dotted" w:sz="4" w:space="0" w:color="auto"/>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r w:rsidRPr="005978D5">
              <w:rPr>
                <w:b/>
                <w:color w:val="000000" w:themeColor="text1"/>
                <w:sz w:val="16"/>
                <w:szCs w:val="16"/>
              </w:rPr>
              <w:t>7.2</w:t>
            </w:r>
          </w:p>
        </w:tc>
        <w:tc>
          <w:tcPr>
            <w:tcW w:w="3012" w:type="dxa"/>
            <w:gridSpan w:val="2"/>
            <w:vMerge w:val="restart"/>
            <w:tcBorders>
              <w:top w:val="dotted" w:sz="4" w:space="0" w:color="auto"/>
              <w:left w:val="single" w:sz="4" w:space="0" w:color="auto"/>
              <w:right w:val="single" w:sz="4" w:space="0" w:color="auto"/>
            </w:tcBorders>
          </w:tcPr>
          <w:p w:rsidR="00AB5031" w:rsidRPr="005978D5" w:rsidRDefault="00AB5031" w:rsidP="00E75EBA">
            <w:pPr>
              <w:spacing w:before="80" w:after="60"/>
              <w:rPr>
                <w:b/>
                <w:color w:val="000000" w:themeColor="text1"/>
                <w:sz w:val="16"/>
                <w:szCs w:val="16"/>
              </w:rPr>
            </w:pPr>
            <w:r w:rsidRPr="005978D5">
              <w:rPr>
                <w:b/>
                <w:color w:val="000000" w:themeColor="text1"/>
                <w:sz w:val="16"/>
                <w:szCs w:val="16"/>
              </w:rPr>
              <w:t>VO forms</w:t>
            </w: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E75EBA">
            <w:pPr>
              <w:spacing w:before="80" w:after="60"/>
              <w:ind w:left="559" w:hanging="559"/>
              <w:rPr>
                <w:b/>
                <w:color w:val="000000" w:themeColor="text1"/>
                <w:sz w:val="16"/>
                <w:szCs w:val="16"/>
              </w:rPr>
            </w:pPr>
            <w:r w:rsidRPr="005978D5">
              <w:rPr>
                <w:b/>
                <w:color w:val="000000" w:themeColor="text1"/>
                <w:sz w:val="16"/>
                <w:szCs w:val="16"/>
              </w:rPr>
              <w:t>7.2</w:t>
            </w:r>
            <w:r w:rsidRPr="005978D5">
              <w:rPr>
                <w:b/>
                <w:color w:val="000000" w:themeColor="text1"/>
                <w:sz w:val="16"/>
                <w:szCs w:val="16"/>
              </w:rPr>
              <w:tab/>
              <w:t>Form:  PRM033:  VO motivation signed and approved by DPW</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E75EBA">
            <w:pPr>
              <w:spacing w:before="80" w:after="60"/>
              <w:ind w:left="573" w:hanging="14"/>
              <w:rPr>
                <w:color w:val="000000" w:themeColor="text1"/>
                <w:sz w:val="16"/>
                <w:szCs w:val="16"/>
              </w:rPr>
            </w:pPr>
            <w:r w:rsidRPr="005978D5">
              <w:rPr>
                <w:color w:val="000000" w:themeColor="text1"/>
                <w:sz w:val="16"/>
                <w:szCs w:val="16"/>
              </w:rPr>
              <w:t>Form PRM037:  Variation Order signed and approved by DPW</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7"/>
              </w:numPr>
              <w:spacing w:before="80" w:after="60" w:line="240" w:lineRule="auto"/>
              <w:ind w:left="909"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Include Base Month</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E75EBA">
            <w:pPr>
              <w:spacing w:before="80" w:after="60"/>
              <w:rPr>
                <w:color w:val="000000" w:themeColor="text1"/>
                <w:sz w:val="16"/>
                <w:szCs w:val="16"/>
              </w:rPr>
            </w:pPr>
          </w:p>
        </w:tc>
      </w:tr>
      <w:tr w:rsidR="00AB5031" w:rsidRPr="005978D5" w:rsidTr="0041355F">
        <w:trPr>
          <w:trHeight w:val="325"/>
        </w:trPr>
        <w:tc>
          <w:tcPr>
            <w:tcW w:w="640" w:type="dxa"/>
            <w:vMerge/>
            <w:tcBorders>
              <w:left w:val="single" w:sz="12" w:space="0" w:color="auto"/>
              <w:bottom w:val="single" w:sz="12" w:space="0" w:color="auto"/>
              <w:right w:val="single" w:sz="4" w:space="0" w:color="auto"/>
            </w:tcBorders>
          </w:tcPr>
          <w:p w:rsidR="00AB5031" w:rsidRPr="005978D5" w:rsidRDefault="00AB5031" w:rsidP="0041355F">
            <w:pPr>
              <w:spacing w:before="80" w:after="60"/>
              <w:jc w:val="center"/>
              <w:rPr>
                <w:b/>
                <w:color w:val="000000" w:themeColor="text1"/>
                <w:sz w:val="16"/>
                <w:szCs w:val="16"/>
              </w:rPr>
            </w:pPr>
          </w:p>
        </w:tc>
        <w:tc>
          <w:tcPr>
            <w:tcW w:w="3012" w:type="dxa"/>
            <w:gridSpan w:val="2"/>
            <w:vMerge/>
            <w:tcBorders>
              <w:left w:val="single" w:sz="4" w:space="0" w:color="auto"/>
              <w:bottom w:val="single" w:sz="12" w:space="0" w:color="auto"/>
              <w:right w:val="single" w:sz="4" w:space="0" w:color="auto"/>
            </w:tcBorders>
          </w:tcPr>
          <w:p w:rsidR="00AB5031" w:rsidRPr="005978D5" w:rsidRDefault="00AB5031" w:rsidP="00E75EBA">
            <w:pPr>
              <w:spacing w:before="80" w:after="60"/>
              <w:rPr>
                <w:color w:val="000000" w:themeColor="text1"/>
                <w:sz w:val="16"/>
                <w:szCs w:val="16"/>
              </w:rPr>
            </w:pPr>
          </w:p>
        </w:tc>
        <w:tc>
          <w:tcPr>
            <w:tcW w:w="5051" w:type="dxa"/>
            <w:gridSpan w:val="3"/>
            <w:tcBorders>
              <w:top w:val="dotted" w:sz="4" w:space="0" w:color="auto"/>
              <w:left w:val="single" w:sz="4" w:space="0" w:color="auto"/>
              <w:bottom w:val="single" w:sz="12" w:space="0" w:color="auto"/>
              <w:right w:val="single" w:sz="4" w:space="0" w:color="auto"/>
            </w:tcBorders>
          </w:tcPr>
          <w:p w:rsidR="00AB5031" w:rsidRPr="005978D5" w:rsidRDefault="00AB5031" w:rsidP="00E75EBA">
            <w:pPr>
              <w:spacing w:before="80" w:after="60"/>
              <w:ind w:left="699" w:hanging="126"/>
              <w:rPr>
                <w:color w:val="000000" w:themeColor="text1"/>
                <w:sz w:val="16"/>
                <w:szCs w:val="16"/>
              </w:rPr>
            </w:pPr>
            <w:r w:rsidRPr="005978D5">
              <w:rPr>
                <w:color w:val="000000" w:themeColor="text1"/>
                <w:sz w:val="16"/>
                <w:szCs w:val="16"/>
              </w:rPr>
              <w:t>PRM039/1:  Application for Additional Funds (approved)</w:t>
            </w:r>
          </w:p>
          <w:p w:rsidR="00AB5031" w:rsidRPr="005978D5" w:rsidRDefault="00AB5031" w:rsidP="00E75EBA">
            <w:pPr>
              <w:spacing w:before="80" w:after="60"/>
              <w:ind w:left="699" w:hanging="126"/>
              <w:rPr>
                <w:color w:val="000000" w:themeColor="text1"/>
                <w:sz w:val="16"/>
                <w:szCs w:val="16"/>
              </w:rPr>
            </w:pPr>
          </w:p>
        </w:tc>
        <w:tc>
          <w:tcPr>
            <w:tcW w:w="1044" w:type="dxa"/>
            <w:tcBorders>
              <w:top w:val="dotted" w:sz="4" w:space="0" w:color="auto"/>
              <w:left w:val="single" w:sz="4" w:space="0" w:color="auto"/>
              <w:bottom w:val="single" w:sz="12" w:space="0" w:color="auto"/>
              <w:right w:val="single" w:sz="12" w:space="0" w:color="auto"/>
            </w:tcBorders>
          </w:tcPr>
          <w:p w:rsidR="00AB5031" w:rsidRPr="005978D5" w:rsidRDefault="00AB5031" w:rsidP="00E75EBA">
            <w:pPr>
              <w:spacing w:before="80" w:after="60"/>
              <w:rPr>
                <w:color w:val="000000" w:themeColor="text1"/>
                <w:sz w:val="16"/>
                <w:szCs w:val="16"/>
              </w:rPr>
            </w:pPr>
          </w:p>
        </w:tc>
      </w:tr>
    </w:tbl>
    <w:p w:rsidR="00E75EBA" w:rsidRDefault="00E75EBA" w:rsidP="00E75EBA">
      <w:pPr>
        <w:spacing w:before="60" w:after="60"/>
        <w:jc w:val="center"/>
        <w:rPr>
          <w:b/>
          <w:color w:val="000000" w:themeColor="text1"/>
          <w:sz w:val="16"/>
          <w:szCs w:val="16"/>
        </w:rPr>
        <w:sectPr w:rsidR="00E75EBA" w:rsidSect="00F86D83">
          <w:headerReference w:type="default" r:id="rId20"/>
          <w:pgSz w:w="11907" w:h="16840" w:code="9"/>
          <w:pgMar w:top="2552" w:right="964" w:bottom="964" w:left="1134" w:header="737" w:footer="454" w:gutter="57"/>
          <w:cols w:space="720"/>
          <w:noEndnote/>
          <w:docGrid w:linePitch="326"/>
        </w:sectPr>
      </w:pPr>
    </w:p>
    <w:tbl>
      <w:tblPr>
        <w:tblW w:w="9747" w:type="dxa"/>
        <w:tblInd w:w="108" w:type="dxa"/>
        <w:tblLayout w:type="fixed"/>
        <w:tblLook w:val="01E0"/>
      </w:tblPr>
      <w:tblGrid>
        <w:gridCol w:w="640"/>
        <w:gridCol w:w="15"/>
        <w:gridCol w:w="2997"/>
        <w:gridCol w:w="5051"/>
        <w:gridCol w:w="1044"/>
      </w:tblGrid>
      <w:tr w:rsidR="00AB5031" w:rsidRPr="005978D5" w:rsidTr="0041355F">
        <w:trPr>
          <w:trHeight w:val="326"/>
        </w:trPr>
        <w:tc>
          <w:tcPr>
            <w:tcW w:w="640" w:type="dxa"/>
            <w:tcBorders>
              <w:top w:val="single" w:sz="12" w:space="0" w:color="auto"/>
              <w:left w:val="single" w:sz="12" w:space="0" w:color="auto"/>
              <w:bottom w:val="single" w:sz="12" w:space="0" w:color="auto"/>
              <w:right w:val="single" w:sz="4" w:space="0" w:color="auto"/>
            </w:tcBorders>
            <w:vAlign w:val="center"/>
          </w:tcPr>
          <w:p w:rsidR="00AB5031" w:rsidRPr="005978D5" w:rsidRDefault="00AB5031" w:rsidP="00EE7949">
            <w:pPr>
              <w:spacing w:before="60" w:after="60"/>
              <w:jc w:val="center"/>
              <w:rPr>
                <w:b/>
                <w:color w:val="000000" w:themeColor="text1"/>
                <w:sz w:val="16"/>
                <w:szCs w:val="16"/>
              </w:rPr>
            </w:pPr>
            <w:r w:rsidRPr="005978D5">
              <w:rPr>
                <w:b/>
                <w:color w:val="000000" w:themeColor="text1"/>
                <w:sz w:val="16"/>
                <w:szCs w:val="16"/>
              </w:rPr>
              <w:lastRenderedPageBreak/>
              <w:t>SEC-TION No.</w:t>
            </w:r>
          </w:p>
        </w:tc>
        <w:tc>
          <w:tcPr>
            <w:tcW w:w="3012" w:type="dxa"/>
            <w:gridSpan w:val="2"/>
            <w:tcBorders>
              <w:top w:val="single" w:sz="12" w:space="0" w:color="auto"/>
              <w:left w:val="single" w:sz="4" w:space="0" w:color="auto"/>
              <w:bottom w:val="single" w:sz="12" w:space="0" w:color="auto"/>
              <w:right w:val="single" w:sz="4" w:space="0" w:color="auto"/>
            </w:tcBorders>
            <w:vAlign w:val="center"/>
          </w:tcPr>
          <w:p w:rsidR="00AB5031" w:rsidRPr="005978D5" w:rsidRDefault="00AB5031" w:rsidP="00EE7949">
            <w:pPr>
              <w:spacing w:before="60" w:after="60"/>
              <w:jc w:val="center"/>
              <w:rPr>
                <w:b/>
                <w:color w:val="000000" w:themeColor="text1"/>
                <w:sz w:val="16"/>
                <w:szCs w:val="16"/>
              </w:rPr>
            </w:pPr>
            <w:r w:rsidRPr="005978D5">
              <w:rPr>
                <w:b/>
                <w:color w:val="000000" w:themeColor="text1"/>
                <w:sz w:val="16"/>
                <w:szCs w:val="16"/>
              </w:rPr>
              <w:t>DESCRIPTION</w:t>
            </w:r>
          </w:p>
        </w:tc>
        <w:tc>
          <w:tcPr>
            <w:tcW w:w="5051" w:type="dxa"/>
            <w:tcBorders>
              <w:top w:val="single" w:sz="12" w:space="0" w:color="auto"/>
              <w:left w:val="single" w:sz="4" w:space="0" w:color="auto"/>
              <w:bottom w:val="single" w:sz="12" w:space="0" w:color="auto"/>
              <w:right w:val="single" w:sz="4" w:space="0" w:color="auto"/>
            </w:tcBorders>
            <w:vAlign w:val="center"/>
          </w:tcPr>
          <w:p w:rsidR="00AB5031" w:rsidRPr="005978D5" w:rsidRDefault="00AB5031" w:rsidP="00EE7949">
            <w:pPr>
              <w:spacing w:before="60" w:after="60"/>
              <w:jc w:val="center"/>
              <w:rPr>
                <w:b/>
                <w:color w:val="000000" w:themeColor="text1"/>
                <w:sz w:val="16"/>
                <w:szCs w:val="16"/>
              </w:rPr>
            </w:pPr>
            <w:r w:rsidRPr="005978D5">
              <w:rPr>
                <w:b/>
                <w:color w:val="000000" w:themeColor="text1"/>
                <w:sz w:val="16"/>
                <w:szCs w:val="16"/>
              </w:rPr>
              <w:t>EXPLANATORY NOTE</w:t>
            </w:r>
          </w:p>
        </w:tc>
        <w:tc>
          <w:tcPr>
            <w:tcW w:w="1044" w:type="dxa"/>
            <w:tcBorders>
              <w:top w:val="single" w:sz="12" w:space="0" w:color="auto"/>
              <w:left w:val="single" w:sz="4" w:space="0" w:color="auto"/>
              <w:bottom w:val="single" w:sz="12" w:space="0" w:color="auto"/>
              <w:right w:val="single" w:sz="12" w:space="0" w:color="auto"/>
            </w:tcBorders>
            <w:vAlign w:val="center"/>
          </w:tcPr>
          <w:p w:rsidR="00AB5031" w:rsidRPr="005978D5" w:rsidRDefault="00AB5031" w:rsidP="00EE7949">
            <w:pPr>
              <w:spacing w:before="60" w:after="60"/>
              <w:jc w:val="center"/>
              <w:rPr>
                <w:b/>
                <w:color w:val="000000" w:themeColor="text1"/>
                <w:sz w:val="16"/>
                <w:szCs w:val="16"/>
              </w:rPr>
            </w:pPr>
            <w:r w:rsidRPr="005978D5">
              <w:rPr>
                <w:b/>
                <w:color w:val="000000" w:themeColor="text1"/>
                <w:sz w:val="16"/>
                <w:szCs w:val="16"/>
              </w:rPr>
              <w:t>COMMENT</w:t>
            </w:r>
          </w:p>
        </w:tc>
      </w:tr>
      <w:tr w:rsidR="00AB5031" w:rsidRPr="005978D5" w:rsidTr="0041355F">
        <w:trPr>
          <w:trHeight w:val="325"/>
        </w:trPr>
        <w:tc>
          <w:tcPr>
            <w:tcW w:w="640" w:type="dxa"/>
            <w:tcBorders>
              <w:top w:val="single" w:sz="12" w:space="0" w:color="auto"/>
              <w:left w:val="single" w:sz="12" w:space="0" w:color="auto"/>
              <w:bottom w:val="dotted" w:sz="4" w:space="0" w:color="auto"/>
              <w:right w:val="single" w:sz="4" w:space="0" w:color="auto"/>
            </w:tcBorders>
          </w:tcPr>
          <w:p w:rsidR="00AB5031" w:rsidRPr="005978D5" w:rsidRDefault="00AB5031" w:rsidP="00E75EBA">
            <w:pPr>
              <w:spacing w:before="60" w:after="60"/>
              <w:jc w:val="center"/>
              <w:rPr>
                <w:b/>
                <w:color w:val="000000" w:themeColor="text1"/>
                <w:sz w:val="16"/>
                <w:szCs w:val="16"/>
              </w:rPr>
            </w:pPr>
            <w:r w:rsidRPr="005978D5">
              <w:rPr>
                <w:b/>
                <w:color w:val="000000" w:themeColor="text1"/>
                <w:sz w:val="16"/>
                <w:szCs w:val="16"/>
              </w:rPr>
              <w:t>7.3</w:t>
            </w:r>
          </w:p>
        </w:tc>
        <w:tc>
          <w:tcPr>
            <w:tcW w:w="3012" w:type="dxa"/>
            <w:gridSpan w:val="2"/>
            <w:tcBorders>
              <w:top w:val="single" w:sz="12" w:space="0" w:color="auto"/>
              <w:left w:val="single" w:sz="4" w:space="0" w:color="auto"/>
              <w:bottom w:val="dotted" w:sz="4" w:space="0" w:color="auto"/>
              <w:right w:val="single" w:sz="4" w:space="0" w:color="auto"/>
            </w:tcBorders>
          </w:tcPr>
          <w:p w:rsidR="00AB5031" w:rsidRPr="005978D5" w:rsidRDefault="00AB5031" w:rsidP="00E75EBA">
            <w:pPr>
              <w:spacing w:before="60" w:after="60"/>
              <w:rPr>
                <w:b/>
                <w:color w:val="000000" w:themeColor="text1"/>
                <w:sz w:val="16"/>
                <w:szCs w:val="16"/>
              </w:rPr>
            </w:pPr>
            <w:r w:rsidRPr="005978D5">
              <w:rPr>
                <w:b/>
                <w:color w:val="000000" w:themeColor="text1"/>
                <w:sz w:val="16"/>
                <w:szCs w:val="16"/>
              </w:rPr>
              <w:t>Application to exceed 5% non-scheduled</w:t>
            </w:r>
          </w:p>
        </w:tc>
        <w:tc>
          <w:tcPr>
            <w:tcW w:w="5051" w:type="dxa"/>
            <w:tcBorders>
              <w:top w:val="single" w:sz="12" w:space="0" w:color="auto"/>
              <w:left w:val="single" w:sz="4" w:space="0" w:color="auto"/>
              <w:bottom w:val="dotted" w:sz="4" w:space="0" w:color="auto"/>
              <w:right w:val="single" w:sz="4" w:space="0" w:color="auto"/>
            </w:tcBorders>
          </w:tcPr>
          <w:p w:rsidR="00AB5031" w:rsidRPr="005978D5" w:rsidRDefault="00AB5031" w:rsidP="00E75EBA">
            <w:pPr>
              <w:spacing w:before="60" w:after="60"/>
              <w:ind w:left="559" w:hanging="559"/>
              <w:rPr>
                <w:b/>
                <w:color w:val="000000" w:themeColor="text1"/>
                <w:sz w:val="16"/>
                <w:szCs w:val="16"/>
              </w:rPr>
            </w:pPr>
            <w:r w:rsidRPr="005978D5">
              <w:rPr>
                <w:b/>
                <w:color w:val="000000" w:themeColor="text1"/>
                <w:sz w:val="16"/>
                <w:szCs w:val="16"/>
              </w:rPr>
              <w:t>7.3</w:t>
            </w:r>
            <w:r w:rsidRPr="005978D5">
              <w:rPr>
                <w:b/>
                <w:color w:val="000000" w:themeColor="text1"/>
                <w:sz w:val="16"/>
                <w:szCs w:val="16"/>
              </w:rPr>
              <w:tab/>
              <w:t>Form PRM 039/1 to 5:</w:t>
            </w:r>
          </w:p>
        </w:tc>
        <w:tc>
          <w:tcPr>
            <w:tcW w:w="1044" w:type="dxa"/>
            <w:tcBorders>
              <w:top w:val="single" w:sz="12" w:space="0" w:color="auto"/>
              <w:left w:val="single" w:sz="4" w:space="0" w:color="auto"/>
              <w:bottom w:val="dotted" w:sz="4" w:space="0" w:color="auto"/>
              <w:right w:val="single" w:sz="12" w:space="0" w:color="auto"/>
            </w:tcBorders>
          </w:tcPr>
          <w:p w:rsidR="00AB5031" w:rsidRPr="005978D5" w:rsidRDefault="00AB5031" w:rsidP="00E75EBA">
            <w:pPr>
              <w:spacing w:before="60" w:after="60"/>
              <w:rPr>
                <w:color w:val="000000" w:themeColor="text1"/>
                <w:sz w:val="16"/>
                <w:szCs w:val="16"/>
              </w:rPr>
            </w:pPr>
          </w:p>
        </w:tc>
      </w:tr>
      <w:tr w:rsidR="00AB5031" w:rsidRPr="005978D5" w:rsidTr="0041355F">
        <w:trPr>
          <w:trHeight w:val="325"/>
        </w:trPr>
        <w:tc>
          <w:tcPr>
            <w:tcW w:w="640" w:type="dxa"/>
            <w:tcBorders>
              <w:top w:val="dotted" w:sz="4" w:space="0" w:color="auto"/>
              <w:left w:val="single" w:sz="12" w:space="0" w:color="auto"/>
              <w:bottom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tcBorders>
              <w:top w:val="dotted" w:sz="4" w:space="0" w:color="auto"/>
              <w:left w:val="single" w:sz="4" w:space="0" w:color="auto"/>
              <w:bottom w:val="single" w:sz="12" w:space="0" w:color="auto"/>
              <w:right w:val="single" w:sz="4" w:space="0" w:color="auto"/>
            </w:tcBorders>
          </w:tcPr>
          <w:p w:rsidR="00AB5031" w:rsidRPr="005978D5" w:rsidRDefault="00AB5031" w:rsidP="00AB5031">
            <w:pPr>
              <w:spacing w:before="80" w:after="60"/>
              <w:rPr>
                <w:sz w:val="16"/>
                <w:szCs w:val="16"/>
              </w:rPr>
            </w:pPr>
          </w:p>
        </w:tc>
        <w:tc>
          <w:tcPr>
            <w:tcW w:w="5051" w:type="dxa"/>
            <w:tcBorders>
              <w:top w:val="dotted" w:sz="4" w:space="0" w:color="auto"/>
              <w:left w:val="single" w:sz="4" w:space="0" w:color="auto"/>
              <w:bottom w:val="single" w:sz="12" w:space="0" w:color="auto"/>
              <w:right w:val="single" w:sz="4" w:space="0" w:color="auto"/>
            </w:tcBorders>
          </w:tcPr>
          <w:p w:rsidR="00AB5031" w:rsidRPr="005978D5" w:rsidRDefault="00AB5031" w:rsidP="006A0708">
            <w:pPr>
              <w:pStyle w:val="ListParagraph"/>
              <w:numPr>
                <w:ilvl w:val="0"/>
                <w:numId w:val="17"/>
              </w:numPr>
              <w:spacing w:before="80" w:after="60" w:line="240" w:lineRule="auto"/>
              <w:ind w:left="909" w:hanging="336"/>
              <w:contextualSpacing/>
              <w:jc w:val="left"/>
              <w:rPr>
                <w:rFonts w:ascii="Arial" w:hAnsi="Arial" w:cs="Arial"/>
                <w:sz w:val="16"/>
                <w:szCs w:val="16"/>
              </w:rPr>
            </w:pPr>
            <w:r w:rsidRPr="005978D5">
              <w:rPr>
                <w:rFonts w:ascii="Arial" w:hAnsi="Arial" w:cs="Arial"/>
                <w:sz w:val="16"/>
                <w:szCs w:val="16"/>
              </w:rPr>
              <w:t>Include copies of approved BID-committee application to exceed 5% for non-scheduled items</w:t>
            </w:r>
          </w:p>
        </w:tc>
        <w:tc>
          <w:tcPr>
            <w:tcW w:w="1044" w:type="dxa"/>
            <w:tcBorders>
              <w:top w:val="dotted" w:sz="4" w:space="0" w:color="auto"/>
              <w:left w:val="single" w:sz="4" w:space="0" w:color="auto"/>
              <w:bottom w:val="single" w:sz="12"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tcBorders>
              <w:top w:val="single" w:sz="12" w:space="0" w:color="auto"/>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8</w:t>
            </w:r>
          </w:p>
        </w:tc>
        <w:tc>
          <w:tcPr>
            <w:tcW w:w="3012" w:type="dxa"/>
            <w:gridSpan w:val="2"/>
            <w:tcBorders>
              <w:top w:val="single" w:sz="12" w:space="0" w:color="auto"/>
              <w:left w:val="single" w:sz="4" w:space="0" w:color="auto"/>
              <w:bottom w:val="dotted" w:sz="4" w:space="0" w:color="auto"/>
              <w:right w:val="single" w:sz="4" w:space="0" w:color="auto"/>
            </w:tcBorders>
          </w:tcPr>
          <w:p w:rsidR="00AB5031" w:rsidRPr="005978D5" w:rsidRDefault="00AB5031" w:rsidP="00AB5031">
            <w:pPr>
              <w:spacing w:before="80" w:after="60"/>
              <w:rPr>
                <w:b/>
                <w:color w:val="000000" w:themeColor="text1"/>
                <w:sz w:val="16"/>
                <w:szCs w:val="16"/>
              </w:rPr>
            </w:pPr>
            <w:r w:rsidRPr="005978D5">
              <w:rPr>
                <w:b/>
                <w:color w:val="000000" w:themeColor="text1"/>
                <w:sz w:val="16"/>
                <w:szCs w:val="16"/>
              </w:rPr>
              <w:t>CPA AND INTERIM PAYMENTS</w:t>
            </w:r>
          </w:p>
        </w:tc>
        <w:tc>
          <w:tcPr>
            <w:tcW w:w="5051" w:type="dxa"/>
            <w:tcBorders>
              <w:top w:val="single" w:sz="12" w:space="0" w:color="auto"/>
              <w:left w:val="single" w:sz="4" w:space="0" w:color="auto"/>
              <w:bottom w:val="dotted" w:sz="4" w:space="0" w:color="auto"/>
              <w:right w:val="single" w:sz="4" w:space="0" w:color="auto"/>
            </w:tcBorders>
          </w:tcPr>
          <w:p w:rsidR="00AB5031" w:rsidRPr="005978D5" w:rsidRDefault="00AB5031" w:rsidP="00AB5031">
            <w:pPr>
              <w:spacing w:before="80" w:after="60"/>
              <w:rPr>
                <w:color w:val="000000" w:themeColor="text1"/>
                <w:sz w:val="16"/>
                <w:szCs w:val="16"/>
              </w:rPr>
            </w:pPr>
          </w:p>
        </w:tc>
        <w:tc>
          <w:tcPr>
            <w:tcW w:w="1044" w:type="dxa"/>
            <w:tcBorders>
              <w:top w:val="single" w:sz="12" w:space="0" w:color="auto"/>
              <w:left w:val="single" w:sz="4" w:space="0" w:color="auto"/>
              <w:bottom w:val="dotted" w:sz="4" w:space="0" w:color="auto"/>
              <w:right w:val="single" w:sz="12" w:space="0" w:color="auto"/>
            </w:tcBorders>
          </w:tcPr>
          <w:p w:rsidR="00AB5031" w:rsidRPr="005978D5" w:rsidRDefault="00AB5031" w:rsidP="00AB5031">
            <w:pPr>
              <w:spacing w:before="80" w:after="60"/>
              <w:rPr>
                <w:color w:val="000000" w:themeColor="text1"/>
                <w:sz w:val="16"/>
                <w:szCs w:val="16"/>
              </w:rPr>
            </w:pPr>
          </w:p>
        </w:tc>
      </w:tr>
      <w:tr w:rsidR="00AB5031" w:rsidRPr="005978D5" w:rsidTr="0041355F">
        <w:trPr>
          <w:trHeight w:val="325"/>
        </w:trPr>
        <w:tc>
          <w:tcPr>
            <w:tcW w:w="640" w:type="dxa"/>
            <w:vMerge w:val="restart"/>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8.1</w:t>
            </w:r>
          </w:p>
        </w:tc>
        <w:tc>
          <w:tcPr>
            <w:tcW w:w="3012" w:type="dxa"/>
            <w:gridSpan w:val="2"/>
            <w:vMerge w:val="restart"/>
            <w:tcBorders>
              <w:top w:val="dotted" w:sz="4" w:space="0" w:color="auto"/>
              <w:left w:val="single" w:sz="4" w:space="0" w:color="auto"/>
              <w:right w:val="single" w:sz="4" w:space="0" w:color="auto"/>
            </w:tcBorders>
          </w:tcPr>
          <w:p w:rsidR="00AB5031" w:rsidRPr="005978D5" w:rsidRDefault="00AB5031" w:rsidP="00AB5031">
            <w:pPr>
              <w:spacing w:before="80" w:after="60"/>
              <w:rPr>
                <w:b/>
                <w:sz w:val="16"/>
                <w:szCs w:val="16"/>
              </w:rPr>
            </w:pPr>
            <w:r w:rsidRPr="005978D5">
              <w:rPr>
                <w:b/>
                <w:sz w:val="16"/>
                <w:szCs w:val="16"/>
              </w:rPr>
              <w:t>CPA calculation sheet</w:t>
            </w: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59" w:hanging="559"/>
              <w:rPr>
                <w:b/>
                <w:sz w:val="16"/>
                <w:szCs w:val="16"/>
              </w:rPr>
            </w:pPr>
            <w:r w:rsidRPr="005978D5">
              <w:rPr>
                <w:b/>
                <w:sz w:val="16"/>
                <w:szCs w:val="16"/>
              </w:rPr>
              <w:t>8.1</w:t>
            </w:r>
            <w:r w:rsidRPr="005978D5">
              <w:rPr>
                <w:b/>
                <w:sz w:val="16"/>
                <w:szCs w:val="16"/>
              </w:rPr>
              <w:tab/>
              <w:t>Calculation of final/total CPA:  Include final indices: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left w:val="single" w:sz="4" w:space="0" w:color="auto"/>
              <w:right w:val="single" w:sz="4" w:space="0" w:color="auto"/>
            </w:tcBorders>
          </w:tcPr>
          <w:p w:rsidR="00AB5031" w:rsidRPr="005978D5" w:rsidRDefault="00AB5031" w:rsidP="00AB5031">
            <w:pPr>
              <w:spacing w:before="80" w:after="60"/>
              <w:rPr>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7"/>
              </w:numPr>
              <w:spacing w:before="80" w:after="60" w:line="240" w:lineRule="auto"/>
              <w:ind w:left="909" w:hanging="336"/>
              <w:contextualSpacing/>
              <w:jc w:val="left"/>
              <w:rPr>
                <w:rFonts w:ascii="Arial" w:hAnsi="Arial" w:cs="Arial"/>
                <w:sz w:val="16"/>
                <w:szCs w:val="16"/>
              </w:rPr>
            </w:pPr>
            <w:r w:rsidRPr="005978D5">
              <w:rPr>
                <w:rFonts w:ascii="Arial" w:hAnsi="Arial" w:cs="Arial"/>
                <w:sz w:val="16"/>
                <w:szCs w:val="16"/>
              </w:rPr>
              <w:t>Base Month must be included</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vMerge/>
            <w:tcBorders>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left w:val="single" w:sz="4" w:space="0" w:color="auto"/>
              <w:bottom w:val="dotted" w:sz="4" w:space="0" w:color="auto"/>
              <w:right w:val="single" w:sz="4" w:space="0" w:color="auto"/>
            </w:tcBorders>
          </w:tcPr>
          <w:p w:rsidR="00AB5031" w:rsidRPr="005978D5" w:rsidRDefault="00AB5031" w:rsidP="00AB5031">
            <w:pPr>
              <w:spacing w:before="80" w:after="60"/>
              <w:rPr>
                <w:b/>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17"/>
              </w:numPr>
              <w:spacing w:before="80" w:after="60" w:line="240" w:lineRule="auto"/>
              <w:ind w:left="909" w:hanging="336"/>
              <w:contextualSpacing/>
              <w:jc w:val="left"/>
              <w:rPr>
                <w:rFonts w:ascii="Arial" w:hAnsi="Arial" w:cs="Arial"/>
                <w:b/>
                <w:color w:val="000000" w:themeColor="text1"/>
                <w:sz w:val="16"/>
                <w:szCs w:val="16"/>
              </w:rPr>
            </w:pPr>
            <w:r w:rsidRPr="005978D5">
              <w:rPr>
                <w:rFonts w:ascii="Arial" w:hAnsi="Arial" w:cs="Arial"/>
                <w:color w:val="000000" w:themeColor="text1"/>
                <w:sz w:val="16"/>
                <w:szCs w:val="16"/>
              </w:rPr>
              <w:t>CPA calculated on tender amount excluding PC Sums and Provisions  Sums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8.2</w:t>
            </w:r>
          </w:p>
        </w:tc>
        <w:tc>
          <w:tcPr>
            <w:tcW w:w="3012" w:type="dxa"/>
            <w:gridSpan w:val="2"/>
            <w:tcBorders>
              <w:top w:val="dotted" w:sz="4" w:space="0" w:color="auto"/>
              <w:left w:val="single" w:sz="4" w:space="0" w:color="auto"/>
              <w:right w:val="single" w:sz="4" w:space="0" w:color="auto"/>
            </w:tcBorders>
          </w:tcPr>
          <w:p w:rsidR="00AB5031" w:rsidRPr="005978D5" w:rsidRDefault="00AB5031" w:rsidP="00AB5031">
            <w:pPr>
              <w:spacing w:before="80" w:after="60"/>
              <w:rPr>
                <w:b/>
                <w:sz w:val="16"/>
                <w:szCs w:val="16"/>
              </w:rPr>
            </w:pPr>
            <w:r w:rsidRPr="005978D5">
              <w:rPr>
                <w:b/>
                <w:sz w:val="16"/>
                <w:szCs w:val="16"/>
              </w:rPr>
              <w:t xml:space="preserve">PROGRESS PAYMENT </w:t>
            </w: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7D00C3">
            <w:pPr>
              <w:spacing w:before="80" w:after="60"/>
              <w:ind w:left="559" w:hanging="559"/>
              <w:rPr>
                <w:b/>
                <w:color w:val="000000" w:themeColor="text1"/>
                <w:sz w:val="16"/>
                <w:szCs w:val="16"/>
              </w:rPr>
            </w:pPr>
            <w:r w:rsidRPr="005978D5">
              <w:rPr>
                <w:b/>
                <w:color w:val="000000" w:themeColor="text1"/>
                <w:sz w:val="16"/>
                <w:szCs w:val="16"/>
              </w:rPr>
              <w:t>8.2</w:t>
            </w:r>
            <w:r w:rsidRPr="005978D5">
              <w:rPr>
                <w:b/>
                <w:color w:val="000000" w:themeColor="text1"/>
                <w:sz w:val="16"/>
                <w:szCs w:val="16"/>
              </w:rPr>
              <w:tab/>
              <w:t>Form PW1526:  Include all interim Progress Payments</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463"/>
        </w:trPr>
        <w:tc>
          <w:tcPr>
            <w:tcW w:w="640" w:type="dxa"/>
            <w:tcBorders>
              <w:top w:val="single" w:sz="12" w:space="0" w:color="auto"/>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9</w:t>
            </w:r>
          </w:p>
        </w:tc>
        <w:tc>
          <w:tcPr>
            <w:tcW w:w="3012" w:type="dxa"/>
            <w:gridSpan w:val="2"/>
            <w:tcBorders>
              <w:top w:val="single" w:sz="12" w:space="0" w:color="auto"/>
              <w:left w:val="single" w:sz="4" w:space="0" w:color="auto"/>
              <w:bottom w:val="dotted" w:sz="4" w:space="0" w:color="auto"/>
              <w:right w:val="single" w:sz="4" w:space="0" w:color="auto"/>
            </w:tcBorders>
          </w:tcPr>
          <w:p w:rsidR="00AB5031" w:rsidRPr="005978D5" w:rsidRDefault="00AB5031" w:rsidP="00AB5031">
            <w:pPr>
              <w:spacing w:before="80" w:after="60"/>
              <w:rPr>
                <w:b/>
                <w:sz w:val="16"/>
                <w:szCs w:val="16"/>
              </w:rPr>
            </w:pPr>
            <w:r w:rsidRPr="005978D5">
              <w:rPr>
                <w:b/>
                <w:sz w:val="16"/>
                <w:szCs w:val="16"/>
              </w:rPr>
              <w:t>APP:  CONTRACT PARTICIPATION GOAL</w:t>
            </w:r>
            <w:r w:rsidR="00C56EC0">
              <w:rPr>
                <w:b/>
                <w:sz w:val="16"/>
                <w:szCs w:val="16"/>
              </w:rPr>
              <w:t xml:space="preserve"> (CPG)</w:t>
            </w:r>
          </w:p>
        </w:tc>
        <w:tc>
          <w:tcPr>
            <w:tcW w:w="5051" w:type="dxa"/>
            <w:tcBorders>
              <w:top w:val="single" w:sz="12" w:space="0" w:color="auto"/>
              <w:left w:val="single" w:sz="4" w:space="0" w:color="auto"/>
              <w:bottom w:val="dotted" w:sz="4" w:space="0" w:color="auto"/>
              <w:right w:val="single" w:sz="4" w:space="0" w:color="auto"/>
            </w:tcBorders>
          </w:tcPr>
          <w:p w:rsidR="00AB5031" w:rsidRPr="005978D5" w:rsidRDefault="00AB5031" w:rsidP="00AB5031">
            <w:pPr>
              <w:spacing w:before="80" w:after="60"/>
              <w:ind w:left="559" w:hanging="559"/>
              <w:rPr>
                <w:b/>
                <w:sz w:val="16"/>
                <w:szCs w:val="16"/>
              </w:rPr>
            </w:pPr>
            <w:r w:rsidRPr="005978D5">
              <w:rPr>
                <w:b/>
                <w:sz w:val="16"/>
                <w:szCs w:val="16"/>
              </w:rPr>
              <w:t>9.0</w:t>
            </w:r>
            <w:r w:rsidRPr="005978D5">
              <w:rPr>
                <w:b/>
                <w:sz w:val="16"/>
                <w:szCs w:val="16"/>
              </w:rPr>
              <w:tab/>
              <w:t>PA-16.1 (EC):  Preference points claim form and affidavit</w:t>
            </w:r>
          </w:p>
        </w:tc>
        <w:tc>
          <w:tcPr>
            <w:tcW w:w="1044" w:type="dxa"/>
            <w:tcBorders>
              <w:top w:val="single" w:sz="12"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59"/>
        </w:trPr>
        <w:tc>
          <w:tcPr>
            <w:tcW w:w="640" w:type="dxa"/>
            <w:vMerge w:val="restart"/>
            <w:tcBorders>
              <w:top w:val="dotted" w:sz="4" w:space="0" w:color="auto"/>
              <w:left w:val="single" w:sz="12" w:space="0" w:color="auto"/>
              <w:bottom w:val="nil"/>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9.1</w:t>
            </w:r>
          </w:p>
        </w:tc>
        <w:tc>
          <w:tcPr>
            <w:tcW w:w="3012" w:type="dxa"/>
            <w:gridSpan w:val="2"/>
            <w:vMerge w:val="restart"/>
            <w:tcBorders>
              <w:top w:val="dotted" w:sz="4" w:space="0" w:color="auto"/>
              <w:left w:val="single" w:sz="4" w:space="0" w:color="auto"/>
              <w:bottom w:val="nil"/>
              <w:right w:val="single" w:sz="4" w:space="0" w:color="auto"/>
            </w:tcBorders>
          </w:tcPr>
          <w:p w:rsidR="00AB5031" w:rsidRPr="005978D5" w:rsidRDefault="00AB5031" w:rsidP="00AB5031">
            <w:pPr>
              <w:spacing w:before="80" w:after="60"/>
              <w:rPr>
                <w:b/>
                <w:i/>
                <w:sz w:val="16"/>
                <w:szCs w:val="16"/>
              </w:rPr>
            </w:pPr>
            <w:r w:rsidRPr="005978D5">
              <w:rPr>
                <w:b/>
                <w:sz w:val="16"/>
                <w:szCs w:val="16"/>
              </w:rPr>
              <w:t>Statement</w:t>
            </w: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59" w:hanging="559"/>
              <w:rPr>
                <w:b/>
                <w:sz w:val="16"/>
                <w:szCs w:val="16"/>
              </w:rPr>
            </w:pPr>
            <w:r w:rsidRPr="005978D5">
              <w:rPr>
                <w:b/>
                <w:sz w:val="16"/>
                <w:szCs w:val="16"/>
              </w:rPr>
              <w:t>9.1</w:t>
            </w:r>
            <w:r w:rsidRPr="005978D5">
              <w:rPr>
                <w:b/>
                <w:sz w:val="16"/>
                <w:szCs w:val="16"/>
              </w:rPr>
              <w:tab/>
              <w:t>Documentation:</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59"/>
        </w:trPr>
        <w:tc>
          <w:tcPr>
            <w:tcW w:w="640" w:type="dxa"/>
            <w:vMerge/>
            <w:tcBorders>
              <w:top w:val="dotted" w:sz="4" w:space="0" w:color="auto"/>
              <w:left w:val="single" w:sz="12" w:space="0" w:color="auto"/>
              <w:bottom w:val="nil"/>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top w:val="dotted" w:sz="4" w:space="0" w:color="auto"/>
              <w:left w:val="single" w:sz="4" w:space="0" w:color="auto"/>
              <w:bottom w:val="nil"/>
              <w:right w:val="single" w:sz="4" w:space="0" w:color="auto"/>
            </w:tcBorders>
          </w:tcPr>
          <w:p w:rsidR="00AB5031" w:rsidRPr="005978D5" w:rsidRDefault="00AB5031" w:rsidP="00AB5031">
            <w:pPr>
              <w:spacing w:before="80" w:after="60"/>
              <w:rPr>
                <w:b/>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23"/>
              </w:numPr>
              <w:spacing w:before="80" w:after="60" w:line="240" w:lineRule="auto"/>
              <w:ind w:left="909" w:hanging="322"/>
              <w:contextualSpacing/>
              <w:jc w:val="left"/>
              <w:rPr>
                <w:rFonts w:ascii="Arial" w:hAnsi="Arial" w:cs="Arial"/>
                <w:sz w:val="16"/>
                <w:szCs w:val="16"/>
              </w:rPr>
            </w:pPr>
            <w:r w:rsidRPr="005978D5">
              <w:rPr>
                <w:rFonts w:ascii="Arial" w:hAnsi="Arial" w:cs="Arial"/>
                <w:sz w:val="16"/>
                <w:szCs w:val="16"/>
              </w:rPr>
              <w:t>Provide audited proof of points scored:  See Letter of Acceptance for percentage (%) to be scored</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33"/>
        </w:trPr>
        <w:tc>
          <w:tcPr>
            <w:tcW w:w="640" w:type="dxa"/>
            <w:vMerge/>
            <w:tcBorders>
              <w:left w:val="single" w:sz="12" w:space="0" w:color="auto"/>
              <w:bottom w:val="nil"/>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left w:val="single" w:sz="4" w:space="0" w:color="auto"/>
              <w:bottom w:val="nil"/>
              <w:right w:val="single" w:sz="4" w:space="0" w:color="auto"/>
            </w:tcBorders>
          </w:tcPr>
          <w:p w:rsidR="00AB5031" w:rsidRPr="005978D5" w:rsidRDefault="00AB5031" w:rsidP="00AB5031">
            <w:pPr>
              <w:spacing w:before="80" w:after="60"/>
              <w:rPr>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23"/>
              </w:numPr>
              <w:spacing w:before="80" w:after="60" w:line="240" w:lineRule="auto"/>
              <w:ind w:left="909" w:hanging="322"/>
              <w:contextualSpacing/>
              <w:jc w:val="left"/>
              <w:rPr>
                <w:rFonts w:ascii="Arial" w:hAnsi="Arial" w:cs="Arial"/>
                <w:sz w:val="16"/>
                <w:szCs w:val="16"/>
              </w:rPr>
            </w:pPr>
            <w:r w:rsidRPr="005978D5">
              <w:rPr>
                <w:rFonts w:ascii="Arial" w:hAnsi="Arial" w:cs="Arial"/>
                <w:sz w:val="16"/>
                <w:szCs w:val="16"/>
              </w:rPr>
              <w:t>Provide documentation or calculation of penalties applicable</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vMerge/>
            <w:tcBorders>
              <w:left w:val="single" w:sz="12" w:space="0" w:color="auto"/>
              <w:bottom w:val="single" w:sz="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left w:val="single" w:sz="4" w:space="0" w:color="auto"/>
              <w:bottom w:val="single" w:sz="2" w:space="0" w:color="auto"/>
              <w:right w:val="single" w:sz="4" w:space="0" w:color="auto"/>
            </w:tcBorders>
          </w:tcPr>
          <w:p w:rsidR="00AB5031" w:rsidRPr="005978D5" w:rsidRDefault="00AB5031" w:rsidP="00AB5031">
            <w:pPr>
              <w:spacing w:before="80" w:after="60"/>
              <w:rPr>
                <w:sz w:val="16"/>
                <w:szCs w:val="16"/>
              </w:rPr>
            </w:pPr>
          </w:p>
        </w:tc>
        <w:tc>
          <w:tcPr>
            <w:tcW w:w="5051" w:type="dxa"/>
            <w:tcBorders>
              <w:top w:val="dotted" w:sz="4" w:space="0" w:color="auto"/>
              <w:left w:val="single" w:sz="4" w:space="0" w:color="auto"/>
              <w:bottom w:val="single" w:sz="2" w:space="0" w:color="auto"/>
              <w:right w:val="single" w:sz="4" w:space="0" w:color="auto"/>
            </w:tcBorders>
          </w:tcPr>
          <w:p w:rsidR="00AB5031" w:rsidRPr="005978D5" w:rsidRDefault="00AB5031" w:rsidP="006A0708">
            <w:pPr>
              <w:pStyle w:val="ListParagraph"/>
              <w:numPr>
                <w:ilvl w:val="0"/>
                <w:numId w:val="23"/>
              </w:numPr>
              <w:spacing w:before="80" w:after="60" w:line="240" w:lineRule="auto"/>
              <w:ind w:left="909" w:hanging="322"/>
              <w:contextualSpacing/>
              <w:jc w:val="left"/>
              <w:rPr>
                <w:rFonts w:ascii="Arial" w:hAnsi="Arial" w:cs="Arial"/>
                <w:sz w:val="16"/>
                <w:szCs w:val="16"/>
              </w:rPr>
            </w:pPr>
            <w:r w:rsidRPr="005978D5">
              <w:rPr>
                <w:rFonts w:ascii="Arial" w:hAnsi="Arial" w:cs="Arial"/>
                <w:sz w:val="16"/>
                <w:szCs w:val="16"/>
              </w:rPr>
              <w:t>Include letter from Auditor to confirm that Contractor has ABE status</w:t>
            </w:r>
          </w:p>
        </w:tc>
        <w:tc>
          <w:tcPr>
            <w:tcW w:w="1044" w:type="dxa"/>
            <w:tcBorders>
              <w:top w:val="dotted" w:sz="4" w:space="0" w:color="auto"/>
              <w:left w:val="single" w:sz="4" w:space="0" w:color="auto"/>
              <w:bottom w:val="single" w:sz="2"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55" w:type="dxa"/>
            <w:gridSpan w:val="2"/>
            <w:tcBorders>
              <w:top w:val="single" w:sz="12" w:space="0" w:color="auto"/>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w:t>
            </w:r>
          </w:p>
        </w:tc>
        <w:tc>
          <w:tcPr>
            <w:tcW w:w="2997" w:type="dxa"/>
            <w:tcBorders>
              <w:top w:val="single" w:sz="12" w:space="0" w:color="auto"/>
              <w:left w:val="single" w:sz="4" w:space="0" w:color="auto"/>
              <w:bottom w:val="dotted" w:sz="4" w:space="0" w:color="auto"/>
              <w:right w:val="single" w:sz="4" w:space="0" w:color="auto"/>
            </w:tcBorders>
          </w:tcPr>
          <w:p w:rsidR="00AB5031" w:rsidRPr="005978D5" w:rsidRDefault="00AB5031" w:rsidP="00AB5031">
            <w:pPr>
              <w:spacing w:before="80" w:after="60"/>
              <w:rPr>
                <w:b/>
                <w:sz w:val="16"/>
                <w:szCs w:val="16"/>
              </w:rPr>
            </w:pPr>
            <w:r w:rsidRPr="005978D5">
              <w:rPr>
                <w:b/>
                <w:sz w:val="16"/>
                <w:szCs w:val="16"/>
              </w:rPr>
              <w:t>GENERAL CONTRACT INFORMATION</w:t>
            </w:r>
          </w:p>
        </w:tc>
        <w:tc>
          <w:tcPr>
            <w:tcW w:w="5051" w:type="dxa"/>
            <w:tcBorders>
              <w:top w:val="single" w:sz="12" w:space="0" w:color="auto"/>
              <w:left w:val="single" w:sz="4" w:space="0" w:color="auto"/>
              <w:bottom w:val="dotted" w:sz="4" w:space="0" w:color="auto"/>
              <w:right w:val="single" w:sz="4" w:space="0" w:color="auto"/>
            </w:tcBorders>
          </w:tcPr>
          <w:p w:rsidR="00AB5031" w:rsidRPr="005978D5" w:rsidRDefault="00AB5031" w:rsidP="00AB5031">
            <w:pPr>
              <w:spacing w:before="80" w:after="60"/>
              <w:rPr>
                <w:sz w:val="16"/>
                <w:szCs w:val="16"/>
              </w:rPr>
            </w:pPr>
          </w:p>
        </w:tc>
        <w:tc>
          <w:tcPr>
            <w:tcW w:w="1044" w:type="dxa"/>
            <w:tcBorders>
              <w:top w:val="single" w:sz="12"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55" w:type="dxa"/>
            <w:gridSpan w:val="2"/>
            <w:tcBorders>
              <w:top w:val="dotted" w:sz="4" w:space="0" w:color="auto"/>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10.1</w:t>
            </w:r>
          </w:p>
        </w:tc>
        <w:tc>
          <w:tcPr>
            <w:tcW w:w="2997"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rPr>
                <w:b/>
                <w:sz w:val="16"/>
                <w:szCs w:val="16"/>
              </w:rPr>
            </w:pPr>
            <w:r w:rsidRPr="005978D5">
              <w:rPr>
                <w:b/>
                <w:sz w:val="16"/>
                <w:szCs w:val="16"/>
              </w:rPr>
              <w:t>DPW Letter of Acceptance</w:t>
            </w:r>
          </w:p>
        </w:tc>
        <w:tc>
          <w:tcPr>
            <w:tcW w:w="5051" w:type="dxa"/>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AB5031">
            <w:pPr>
              <w:spacing w:before="80" w:after="60"/>
              <w:ind w:left="545" w:hanging="545"/>
              <w:rPr>
                <w:sz w:val="16"/>
                <w:szCs w:val="16"/>
              </w:rPr>
            </w:pPr>
            <w:r w:rsidRPr="005978D5">
              <w:rPr>
                <w:sz w:val="16"/>
                <w:szCs w:val="16"/>
              </w:rPr>
              <w:t>10.1</w:t>
            </w:r>
            <w:r w:rsidRPr="005978D5">
              <w:rPr>
                <w:sz w:val="16"/>
                <w:szCs w:val="16"/>
              </w:rPr>
              <w:tab/>
              <w:t xml:space="preserve">Copy of the Letter of Acceptance for appointing of Contractor  </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AB5031">
            <w:pPr>
              <w:spacing w:before="80" w:after="60"/>
              <w:rPr>
                <w:sz w:val="16"/>
                <w:szCs w:val="16"/>
              </w:rPr>
            </w:pPr>
          </w:p>
        </w:tc>
      </w:tr>
      <w:tr w:rsidR="00AB5031" w:rsidRPr="005978D5" w:rsidTr="0041355F">
        <w:trPr>
          <w:trHeight w:val="325"/>
        </w:trPr>
        <w:tc>
          <w:tcPr>
            <w:tcW w:w="655" w:type="dxa"/>
            <w:gridSpan w:val="2"/>
            <w:tcBorders>
              <w:top w:val="dotted" w:sz="4" w:space="0" w:color="auto"/>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10.2</w:t>
            </w:r>
          </w:p>
        </w:tc>
        <w:tc>
          <w:tcPr>
            <w:tcW w:w="2997"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rPr>
                <w:b/>
                <w:sz w:val="16"/>
                <w:szCs w:val="16"/>
              </w:rPr>
            </w:pPr>
            <w:r w:rsidRPr="005978D5">
              <w:rPr>
                <w:b/>
                <w:sz w:val="16"/>
                <w:szCs w:val="16"/>
              </w:rPr>
              <w:t>Tender Adjudication</w:t>
            </w:r>
          </w:p>
        </w:tc>
        <w:tc>
          <w:tcPr>
            <w:tcW w:w="5051" w:type="dxa"/>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AB5031">
            <w:pPr>
              <w:tabs>
                <w:tab w:val="left" w:pos="1593"/>
              </w:tabs>
              <w:spacing w:before="80" w:after="60"/>
              <w:ind w:left="559" w:hanging="559"/>
              <w:rPr>
                <w:sz w:val="16"/>
                <w:szCs w:val="16"/>
              </w:rPr>
            </w:pPr>
            <w:r w:rsidRPr="005978D5">
              <w:rPr>
                <w:sz w:val="16"/>
                <w:szCs w:val="16"/>
              </w:rPr>
              <w:t>10.2</w:t>
            </w:r>
            <w:r w:rsidRPr="005978D5">
              <w:rPr>
                <w:sz w:val="16"/>
                <w:szCs w:val="16"/>
              </w:rPr>
              <w:tab/>
              <w:t>PA-12:</w:t>
            </w:r>
            <w:r w:rsidRPr="005978D5">
              <w:rPr>
                <w:sz w:val="16"/>
                <w:szCs w:val="16"/>
              </w:rPr>
              <w:tab/>
              <w:t>Approval by BID Adjudication Committee</w:t>
            </w:r>
          </w:p>
          <w:p w:rsidR="00AB5031" w:rsidRPr="005978D5" w:rsidRDefault="00AB5031" w:rsidP="00AB5031">
            <w:pPr>
              <w:tabs>
                <w:tab w:val="left" w:pos="1606"/>
              </w:tabs>
              <w:spacing w:before="80" w:after="60"/>
              <w:ind w:left="1610" w:hanging="1051"/>
              <w:rPr>
                <w:b/>
                <w:color w:val="000000" w:themeColor="text1"/>
                <w:sz w:val="16"/>
                <w:szCs w:val="16"/>
              </w:rPr>
            </w:pPr>
            <w:r w:rsidRPr="005978D5">
              <w:rPr>
                <w:color w:val="000000" w:themeColor="text1"/>
                <w:sz w:val="16"/>
                <w:szCs w:val="16"/>
              </w:rPr>
              <w:t>PA-21 (EC):</w:t>
            </w:r>
            <w:r w:rsidRPr="005978D5">
              <w:rPr>
                <w:color w:val="000000" w:themeColor="text1"/>
                <w:sz w:val="16"/>
                <w:szCs w:val="16"/>
              </w:rPr>
              <w:tab/>
              <w:t>Tender evaluation report to the BID Adjudication Committee</w:t>
            </w:r>
          </w:p>
          <w:p w:rsidR="00AB5031" w:rsidRPr="005978D5" w:rsidRDefault="00AB5031" w:rsidP="00AB5031">
            <w:pPr>
              <w:tabs>
                <w:tab w:val="left" w:pos="1593"/>
              </w:tabs>
              <w:spacing w:before="80" w:after="60"/>
              <w:ind w:left="559" w:firstLine="14"/>
              <w:rPr>
                <w:sz w:val="16"/>
                <w:szCs w:val="16"/>
              </w:rPr>
            </w:pPr>
            <w:r w:rsidRPr="005978D5">
              <w:rPr>
                <w:sz w:val="16"/>
                <w:szCs w:val="16"/>
              </w:rPr>
              <w:t>PA-20:</w:t>
            </w:r>
            <w:r w:rsidRPr="005978D5">
              <w:rPr>
                <w:sz w:val="16"/>
                <w:szCs w:val="16"/>
              </w:rPr>
              <w:tab/>
              <w:t>Scoring model</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AB5031">
            <w:pPr>
              <w:spacing w:before="80" w:after="60"/>
              <w:rPr>
                <w:sz w:val="16"/>
                <w:szCs w:val="16"/>
              </w:rPr>
            </w:pPr>
          </w:p>
        </w:tc>
      </w:tr>
      <w:tr w:rsidR="00AB5031" w:rsidRPr="005978D5" w:rsidTr="0041355F">
        <w:trPr>
          <w:trHeight w:val="325"/>
        </w:trPr>
        <w:tc>
          <w:tcPr>
            <w:tcW w:w="655" w:type="dxa"/>
            <w:gridSpan w:val="2"/>
            <w:vMerge w:val="restart"/>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10.3</w:t>
            </w:r>
          </w:p>
        </w:tc>
        <w:tc>
          <w:tcPr>
            <w:tcW w:w="2997" w:type="dxa"/>
            <w:vMerge w:val="restart"/>
            <w:tcBorders>
              <w:top w:val="dotted" w:sz="4" w:space="0" w:color="auto"/>
              <w:left w:val="single" w:sz="4" w:space="0" w:color="auto"/>
              <w:right w:val="single" w:sz="4" w:space="0" w:color="auto"/>
            </w:tcBorders>
          </w:tcPr>
          <w:p w:rsidR="00AB5031" w:rsidRPr="005978D5" w:rsidRDefault="00AB5031" w:rsidP="00AB5031">
            <w:pPr>
              <w:spacing w:before="80" w:after="60"/>
              <w:rPr>
                <w:b/>
                <w:sz w:val="16"/>
                <w:szCs w:val="16"/>
              </w:rPr>
            </w:pPr>
            <w:r w:rsidRPr="005978D5">
              <w:rPr>
                <w:b/>
                <w:sz w:val="16"/>
                <w:szCs w:val="16"/>
              </w:rPr>
              <w:t>Certificate of Practical Completion</w:t>
            </w:r>
          </w:p>
        </w:tc>
        <w:tc>
          <w:tcPr>
            <w:tcW w:w="5051" w:type="dxa"/>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AB5031">
            <w:pPr>
              <w:spacing w:before="80" w:after="60"/>
              <w:ind w:left="559" w:hanging="559"/>
              <w:rPr>
                <w:sz w:val="16"/>
                <w:szCs w:val="16"/>
              </w:rPr>
            </w:pPr>
            <w:r w:rsidRPr="005978D5">
              <w:rPr>
                <w:sz w:val="16"/>
                <w:szCs w:val="16"/>
              </w:rPr>
              <w:t>10.3</w:t>
            </w:r>
            <w:r w:rsidRPr="005978D5">
              <w:rPr>
                <w:sz w:val="16"/>
                <w:szCs w:val="16"/>
              </w:rPr>
              <w:tab/>
              <w:t>Form RAMP Annexure 10.A:  Signed by Consultant, Contractor and User Department for all installations</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AB5031">
            <w:pPr>
              <w:spacing w:before="80" w:after="60"/>
              <w:rPr>
                <w:sz w:val="16"/>
                <w:szCs w:val="16"/>
              </w:rPr>
            </w:pPr>
          </w:p>
        </w:tc>
      </w:tr>
      <w:tr w:rsidR="00AB5031" w:rsidRPr="005978D5" w:rsidTr="0041355F">
        <w:trPr>
          <w:trHeight w:val="325"/>
        </w:trPr>
        <w:tc>
          <w:tcPr>
            <w:tcW w:w="655" w:type="dxa"/>
            <w:gridSpan w:val="2"/>
            <w:vMerge/>
            <w:tcBorders>
              <w:left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2997" w:type="dxa"/>
            <w:vMerge/>
            <w:tcBorders>
              <w:left w:val="single" w:sz="4" w:space="0" w:color="auto"/>
              <w:right w:val="single" w:sz="4" w:space="0" w:color="auto"/>
            </w:tcBorders>
          </w:tcPr>
          <w:p w:rsidR="00AB5031" w:rsidRPr="005978D5" w:rsidRDefault="00AB5031" w:rsidP="00AB5031">
            <w:pPr>
              <w:spacing w:before="80" w:after="60"/>
              <w:rPr>
                <w:b/>
                <w:sz w:val="16"/>
                <w:szCs w:val="16"/>
              </w:rPr>
            </w:pPr>
          </w:p>
        </w:tc>
        <w:tc>
          <w:tcPr>
            <w:tcW w:w="5051" w:type="dxa"/>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AB5031">
            <w:pPr>
              <w:spacing w:before="80" w:after="60"/>
              <w:ind w:left="559"/>
              <w:rPr>
                <w:sz w:val="16"/>
                <w:szCs w:val="16"/>
              </w:rPr>
            </w:pPr>
            <w:r w:rsidRPr="005978D5">
              <w:rPr>
                <w:sz w:val="16"/>
                <w:szCs w:val="16"/>
              </w:rPr>
              <w:t>Approved certificate of Practical Completion with effective date must be provided</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AB5031">
            <w:pPr>
              <w:spacing w:before="80" w:after="60"/>
              <w:rPr>
                <w:sz w:val="16"/>
                <w:szCs w:val="16"/>
              </w:rPr>
            </w:pPr>
          </w:p>
        </w:tc>
      </w:tr>
      <w:tr w:rsidR="00AB5031" w:rsidRPr="005978D5" w:rsidTr="0041355F">
        <w:trPr>
          <w:trHeight w:val="325"/>
        </w:trPr>
        <w:tc>
          <w:tcPr>
            <w:tcW w:w="655" w:type="dxa"/>
            <w:gridSpan w:val="2"/>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10.4</w:t>
            </w:r>
          </w:p>
        </w:tc>
        <w:tc>
          <w:tcPr>
            <w:tcW w:w="2997" w:type="dxa"/>
            <w:tcBorders>
              <w:top w:val="dotted" w:sz="4" w:space="0" w:color="auto"/>
              <w:left w:val="single" w:sz="4" w:space="0" w:color="auto"/>
              <w:right w:val="single" w:sz="4" w:space="0" w:color="auto"/>
            </w:tcBorders>
          </w:tcPr>
          <w:p w:rsidR="00AB5031" w:rsidRPr="005978D5" w:rsidRDefault="00AB5031" w:rsidP="00AB5031">
            <w:pPr>
              <w:spacing w:before="80" w:after="60"/>
              <w:rPr>
                <w:b/>
                <w:color w:val="000000" w:themeColor="text1"/>
                <w:sz w:val="16"/>
                <w:szCs w:val="16"/>
              </w:rPr>
            </w:pPr>
            <w:r w:rsidRPr="005978D5">
              <w:rPr>
                <w:b/>
                <w:color w:val="000000" w:themeColor="text1"/>
                <w:sz w:val="16"/>
                <w:szCs w:val="16"/>
              </w:rPr>
              <w:t>Certificate of Completion</w:t>
            </w:r>
          </w:p>
        </w:tc>
        <w:tc>
          <w:tcPr>
            <w:tcW w:w="5051" w:type="dxa"/>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AB5031">
            <w:pPr>
              <w:spacing w:before="80" w:after="60"/>
              <w:ind w:left="559" w:hanging="559"/>
              <w:rPr>
                <w:color w:val="000000" w:themeColor="text1"/>
                <w:sz w:val="16"/>
                <w:szCs w:val="16"/>
              </w:rPr>
            </w:pPr>
            <w:r w:rsidRPr="005978D5">
              <w:rPr>
                <w:color w:val="000000" w:themeColor="text1"/>
                <w:sz w:val="16"/>
                <w:szCs w:val="16"/>
              </w:rPr>
              <w:t>10.4</w:t>
            </w:r>
            <w:r w:rsidRPr="005978D5">
              <w:rPr>
                <w:color w:val="000000" w:themeColor="text1"/>
                <w:sz w:val="16"/>
                <w:szCs w:val="16"/>
              </w:rPr>
              <w:tab/>
              <w:t>Form RAMP Annexure 10.B:  Submit original Completion Certificate with cover letter to external project manager and file copies of the certificate and cover letter under 10.4</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AB5031">
            <w:pPr>
              <w:spacing w:before="80" w:after="60"/>
              <w:rPr>
                <w:color w:val="000000" w:themeColor="text1"/>
                <w:sz w:val="16"/>
                <w:szCs w:val="16"/>
              </w:rPr>
            </w:pPr>
          </w:p>
        </w:tc>
      </w:tr>
      <w:tr w:rsidR="00AB5031" w:rsidRPr="005978D5" w:rsidTr="0041355F">
        <w:trPr>
          <w:trHeight w:val="325"/>
        </w:trPr>
        <w:tc>
          <w:tcPr>
            <w:tcW w:w="655" w:type="dxa"/>
            <w:gridSpan w:val="2"/>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10.5</w:t>
            </w:r>
          </w:p>
        </w:tc>
        <w:tc>
          <w:tcPr>
            <w:tcW w:w="2997" w:type="dxa"/>
            <w:tcBorders>
              <w:top w:val="dotted" w:sz="4" w:space="0" w:color="auto"/>
              <w:left w:val="single" w:sz="4" w:space="0" w:color="auto"/>
              <w:right w:val="single" w:sz="4" w:space="0" w:color="auto"/>
            </w:tcBorders>
          </w:tcPr>
          <w:p w:rsidR="00AB5031" w:rsidRPr="005978D5" w:rsidRDefault="00AB5031" w:rsidP="00AB5031">
            <w:pPr>
              <w:spacing w:before="80" w:after="60"/>
              <w:rPr>
                <w:b/>
                <w:color w:val="000000" w:themeColor="text1"/>
                <w:sz w:val="16"/>
                <w:szCs w:val="16"/>
              </w:rPr>
            </w:pPr>
            <w:r w:rsidRPr="005978D5">
              <w:rPr>
                <w:b/>
                <w:color w:val="000000" w:themeColor="text1"/>
                <w:sz w:val="16"/>
                <w:szCs w:val="16"/>
              </w:rPr>
              <w:t>Termination of Guarantee</w:t>
            </w:r>
          </w:p>
        </w:tc>
        <w:tc>
          <w:tcPr>
            <w:tcW w:w="5051" w:type="dxa"/>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AB5031">
            <w:pPr>
              <w:spacing w:before="80" w:after="60"/>
              <w:ind w:left="573" w:hanging="573"/>
              <w:rPr>
                <w:color w:val="000000" w:themeColor="text1"/>
                <w:sz w:val="16"/>
                <w:szCs w:val="16"/>
              </w:rPr>
            </w:pPr>
            <w:r w:rsidRPr="005978D5">
              <w:rPr>
                <w:color w:val="000000" w:themeColor="text1"/>
                <w:sz w:val="16"/>
                <w:szCs w:val="16"/>
              </w:rPr>
              <w:t>10.5</w:t>
            </w:r>
            <w:r w:rsidRPr="005978D5">
              <w:rPr>
                <w:color w:val="000000" w:themeColor="text1"/>
                <w:sz w:val="16"/>
                <w:szCs w:val="16"/>
              </w:rPr>
              <w:tab/>
              <w:t xml:space="preserve">Form RAMP Annexure 10.D and relevant documentation </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AB5031">
            <w:pPr>
              <w:spacing w:before="80" w:after="60"/>
              <w:rPr>
                <w:color w:val="000000" w:themeColor="text1"/>
                <w:sz w:val="16"/>
                <w:szCs w:val="16"/>
              </w:rPr>
            </w:pPr>
          </w:p>
        </w:tc>
      </w:tr>
      <w:tr w:rsidR="00AB5031" w:rsidRPr="005978D5" w:rsidTr="0041355F">
        <w:trPr>
          <w:trHeight w:val="325"/>
        </w:trPr>
        <w:tc>
          <w:tcPr>
            <w:tcW w:w="655" w:type="dxa"/>
            <w:gridSpan w:val="2"/>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10.6</w:t>
            </w:r>
          </w:p>
        </w:tc>
        <w:tc>
          <w:tcPr>
            <w:tcW w:w="2997" w:type="dxa"/>
            <w:tcBorders>
              <w:top w:val="dotted" w:sz="4" w:space="0" w:color="auto"/>
              <w:left w:val="single" w:sz="4" w:space="0" w:color="auto"/>
              <w:right w:val="single" w:sz="4" w:space="0" w:color="auto"/>
            </w:tcBorders>
          </w:tcPr>
          <w:p w:rsidR="00AB5031" w:rsidRPr="005978D5" w:rsidRDefault="00AB5031" w:rsidP="00AB5031">
            <w:pPr>
              <w:spacing w:before="80" w:after="60"/>
              <w:rPr>
                <w:b/>
                <w:color w:val="000000" w:themeColor="text1"/>
                <w:sz w:val="16"/>
                <w:szCs w:val="16"/>
              </w:rPr>
            </w:pPr>
            <w:r w:rsidRPr="005978D5">
              <w:rPr>
                <w:b/>
                <w:color w:val="000000" w:themeColor="text1"/>
                <w:sz w:val="16"/>
                <w:szCs w:val="16"/>
              </w:rPr>
              <w:t>Final Approval Certificate</w:t>
            </w:r>
          </w:p>
        </w:tc>
        <w:tc>
          <w:tcPr>
            <w:tcW w:w="5051" w:type="dxa"/>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AB5031">
            <w:pPr>
              <w:spacing w:before="80" w:after="60"/>
              <w:ind w:left="559" w:hanging="559"/>
              <w:rPr>
                <w:color w:val="000000" w:themeColor="text1"/>
                <w:sz w:val="16"/>
                <w:szCs w:val="16"/>
              </w:rPr>
            </w:pPr>
            <w:r w:rsidRPr="005978D5">
              <w:rPr>
                <w:color w:val="000000" w:themeColor="text1"/>
                <w:sz w:val="16"/>
                <w:szCs w:val="16"/>
              </w:rPr>
              <w:t>10.6:</w:t>
            </w:r>
            <w:r w:rsidRPr="005978D5">
              <w:rPr>
                <w:color w:val="000000" w:themeColor="text1"/>
                <w:sz w:val="16"/>
                <w:szCs w:val="16"/>
              </w:rPr>
              <w:tab/>
              <w:t>Form RAMP Annexure 10.C:  Submit original Final Approval Certificate with cover letter to external project manager and file copies of the certificate and cover letter under 10.6</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AB5031">
            <w:pPr>
              <w:spacing w:before="80" w:after="60"/>
              <w:rPr>
                <w:color w:val="000000" w:themeColor="text1"/>
                <w:sz w:val="16"/>
                <w:szCs w:val="16"/>
              </w:rPr>
            </w:pPr>
          </w:p>
        </w:tc>
      </w:tr>
      <w:tr w:rsidR="00AB5031" w:rsidRPr="005978D5" w:rsidTr="0041355F">
        <w:trPr>
          <w:trHeight w:val="325"/>
        </w:trPr>
        <w:tc>
          <w:tcPr>
            <w:tcW w:w="655" w:type="dxa"/>
            <w:gridSpan w:val="2"/>
            <w:vMerge w:val="restart"/>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10.7</w:t>
            </w:r>
          </w:p>
        </w:tc>
        <w:tc>
          <w:tcPr>
            <w:tcW w:w="2997" w:type="dxa"/>
            <w:vMerge w:val="restart"/>
            <w:tcBorders>
              <w:top w:val="dotted" w:sz="4" w:space="0" w:color="auto"/>
              <w:left w:val="single" w:sz="4" w:space="0" w:color="auto"/>
              <w:right w:val="single" w:sz="4" w:space="0" w:color="auto"/>
            </w:tcBorders>
          </w:tcPr>
          <w:p w:rsidR="00AB5031" w:rsidRPr="005978D5" w:rsidRDefault="00AB5031" w:rsidP="00AB5031">
            <w:pPr>
              <w:spacing w:before="80" w:after="60"/>
              <w:rPr>
                <w:b/>
                <w:color w:val="000000" w:themeColor="text1"/>
                <w:sz w:val="16"/>
                <w:szCs w:val="16"/>
              </w:rPr>
            </w:pPr>
            <w:r w:rsidRPr="005978D5">
              <w:rPr>
                <w:b/>
                <w:color w:val="000000" w:themeColor="text1"/>
                <w:sz w:val="16"/>
                <w:szCs w:val="16"/>
              </w:rPr>
              <w:t>Certificate of Compliance and Indemnity</w:t>
            </w: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59" w:hanging="559"/>
              <w:rPr>
                <w:color w:val="000000" w:themeColor="text1"/>
                <w:sz w:val="16"/>
                <w:szCs w:val="16"/>
              </w:rPr>
            </w:pPr>
            <w:r w:rsidRPr="005978D5">
              <w:rPr>
                <w:color w:val="000000" w:themeColor="text1"/>
                <w:sz w:val="16"/>
                <w:szCs w:val="16"/>
              </w:rPr>
              <w:t>10.7</w:t>
            </w:r>
            <w:r w:rsidRPr="005978D5">
              <w:rPr>
                <w:color w:val="000000" w:themeColor="text1"/>
                <w:sz w:val="16"/>
                <w:szCs w:val="16"/>
              </w:rPr>
              <w:tab/>
              <w:t>Form PRM 045:</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color w:val="000000" w:themeColor="text1"/>
                <w:sz w:val="16"/>
                <w:szCs w:val="16"/>
              </w:rPr>
            </w:pPr>
          </w:p>
        </w:tc>
      </w:tr>
      <w:tr w:rsidR="00AB5031" w:rsidRPr="005978D5" w:rsidTr="0041355F">
        <w:trPr>
          <w:trHeight w:val="325"/>
        </w:trPr>
        <w:tc>
          <w:tcPr>
            <w:tcW w:w="655" w:type="dxa"/>
            <w:gridSpan w:val="2"/>
            <w:vMerge/>
            <w:tcBorders>
              <w:left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2997" w:type="dxa"/>
            <w:vMerge/>
            <w:tcBorders>
              <w:left w:val="single" w:sz="4" w:space="0" w:color="auto"/>
              <w:right w:val="single" w:sz="4" w:space="0" w:color="auto"/>
            </w:tcBorders>
          </w:tcPr>
          <w:p w:rsidR="00AB5031" w:rsidRPr="005978D5" w:rsidRDefault="00AB5031" w:rsidP="00AB5031">
            <w:pPr>
              <w:spacing w:before="80" w:after="60"/>
              <w:rPr>
                <w:b/>
                <w:color w:val="000000" w:themeColor="text1"/>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20"/>
              </w:numPr>
              <w:spacing w:before="80" w:after="60" w:line="240" w:lineRule="auto"/>
              <w:ind w:left="895"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Item 1:  Update first paragraph</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color w:val="000000" w:themeColor="text1"/>
                <w:sz w:val="16"/>
                <w:szCs w:val="16"/>
              </w:rPr>
            </w:pPr>
          </w:p>
        </w:tc>
      </w:tr>
      <w:tr w:rsidR="00AB5031" w:rsidRPr="005978D5" w:rsidTr="0041355F">
        <w:trPr>
          <w:trHeight w:val="325"/>
        </w:trPr>
        <w:tc>
          <w:tcPr>
            <w:tcW w:w="655" w:type="dxa"/>
            <w:gridSpan w:val="2"/>
            <w:vMerge/>
            <w:tcBorders>
              <w:left w:val="single" w:sz="12" w:space="0" w:color="auto"/>
              <w:bottom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2997" w:type="dxa"/>
            <w:vMerge/>
            <w:tcBorders>
              <w:left w:val="single" w:sz="4" w:space="0" w:color="auto"/>
              <w:bottom w:val="single" w:sz="12" w:space="0" w:color="auto"/>
              <w:right w:val="single" w:sz="4" w:space="0" w:color="auto"/>
            </w:tcBorders>
          </w:tcPr>
          <w:p w:rsidR="00AB5031" w:rsidRPr="005978D5" w:rsidRDefault="00AB5031" w:rsidP="00AB5031">
            <w:pPr>
              <w:spacing w:before="80" w:after="60"/>
              <w:rPr>
                <w:b/>
                <w:color w:val="000000" w:themeColor="text1"/>
                <w:sz w:val="16"/>
                <w:szCs w:val="16"/>
              </w:rPr>
            </w:pPr>
          </w:p>
        </w:tc>
        <w:tc>
          <w:tcPr>
            <w:tcW w:w="5051" w:type="dxa"/>
            <w:tcBorders>
              <w:top w:val="dotted" w:sz="4" w:space="0" w:color="auto"/>
              <w:left w:val="single" w:sz="4" w:space="0" w:color="auto"/>
              <w:bottom w:val="single" w:sz="12" w:space="0" w:color="auto"/>
              <w:right w:val="single" w:sz="4" w:space="0" w:color="auto"/>
            </w:tcBorders>
          </w:tcPr>
          <w:p w:rsidR="00AB5031" w:rsidRPr="005978D5" w:rsidRDefault="00AB5031" w:rsidP="006A0708">
            <w:pPr>
              <w:pStyle w:val="ListParagraph"/>
              <w:numPr>
                <w:ilvl w:val="0"/>
                <w:numId w:val="20"/>
              </w:numPr>
              <w:spacing w:before="80" w:after="120" w:line="240" w:lineRule="auto"/>
              <w:ind w:left="895"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Consultant must sign and date this form.  Indicate name of firm</w:t>
            </w:r>
          </w:p>
          <w:p w:rsidR="00AB5031" w:rsidRPr="005978D5" w:rsidRDefault="00AB5031" w:rsidP="00AB5031">
            <w:pPr>
              <w:pStyle w:val="ListParagraph"/>
              <w:spacing w:before="80" w:after="120"/>
              <w:ind w:left="895"/>
              <w:rPr>
                <w:rFonts w:ascii="Arial" w:hAnsi="Arial" w:cs="Arial"/>
                <w:color w:val="000000" w:themeColor="text1"/>
                <w:sz w:val="16"/>
                <w:szCs w:val="16"/>
              </w:rPr>
            </w:pPr>
          </w:p>
          <w:p w:rsidR="00AB5031" w:rsidRPr="005978D5" w:rsidRDefault="00AB5031" w:rsidP="00AB5031">
            <w:pPr>
              <w:spacing w:before="80" w:after="120"/>
              <w:rPr>
                <w:color w:val="000000" w:themeColor="text1"/>
                <w:sz w:val="16"/>
                <w:szCs w:val="16"/>
              </w:rPr>
            </w:pPr>
          </w:p>
          <w:p w:rsidR="00AB5031" w:rsidRPr="005978D5" w:rsidRDefault="00AB5031" w:rsidP="00AB5031">
            <w:pPr>
              <w:spacing w:before="80" w:after="120"/>
              <w:rPr>
                <w:color w:val="000000" w:themeColor="text1"/>
                <w:sz w:val="16"/>
                <w:szCs w:val="16"/>
              </w:rPr>
            </w:pPr>
          </w:p>
        </w:tc>
        <w:tc>
          <w:tcPr>
            <w:tcW w:w="1044" w:type="dxa"/>
            <w:tcBorders>
              <w:top w:val="dotted" w:sz="4" w:space="0" w:color="auto"/>
              <w:left w:val="single" w:sz="4" w:space="0" w:color="auto"/>
              <w:bottom w:val="single" w:sz="12" w:space="0" w:color="auto"/>
              <w:right w:val="single" w:sz="12" w:space="0" w:color="auto"/>
            </w:tcBorders>
          </w:tcPr>
          <w:p w:rsidR="00AB5031" w:rsidRPr="005978D5" w:rsidRDefault="00AB5031" w:rsidP="00AB5031">
            <w:pPr>
              <w:spacing w:before="80" w:after="60"/>
              <w:rPr>
                <w:color w:val="000000" w:themeColor="text1"/>
                <w:sz w:val="16"/>
                <w:szCs w:val="16"/>
              </w:rPr>
            </w:pPr>
          </w:p>
        </w:tc>
      </w:tr>
      <w:tr w:rsidR="00AB5031" w:rsidRPr="005978D5" w:rsidTr="0041355F">
        <w:trPr>
          <w:trHeight w:val="326"/>
        </w:trPr>
        <w:tc>
          <w:tcPr>
            <w:tcW w:w="640" w:type="dxa"/>
            <w:tcBorders>
              <w:top w:val="single" w:sz="12" w:space="0" w:color="auto"/>
              <w:left w:val="single" w:sz="12" w:space="0" w:color="auto"/>
              <w:bottom w:val="single" w:sz="12" w:space="0" w:color="auto"/>
              <w:right w:val="single" w:sz="4" w:space="0" w:color="auto"/>
            </w:tcBorders>
          </w:tcPr>
          <w:p w:rsidR="00AB5031" w:rsidRPr="005978D5" w:rsidRDefault="00AB5031" w:rsidP="00AB5031">
            <w:pPr>
              <w:spacing w:before="120" w:after="60"/>
              <w:jc w:val="center"/>
              <w:rPr>
                <w:b/>
                <w:color w:val="000000"/>
                <w:sz w:val="16"/>
                <w:szCs w:val="16"/>
              </w:rPr>
            </w:pPr>
            <w:r w:rsidRPr="005978D5">
              <w:rPr>
                <w:b/>
                <w:color w:val="000000"/>
                <w:sz w:val="16"/>
                <w:szCs w:val="16"/>
              </w:rPr>
              <w:lastRenderedPageBreak/>
              <w:t>SEC-TION No.</w:t>
            </w:r>
          </w:p>
        </w:tc>
        <w:tc>
          <w:tcPr>
            <w:tcW w:w="3012" w:type="dxa"/>
            <w:gridSpan w:val="2"/>
            <w:tcBorders>
              <w:top w:val="single" w:sz="12" w:space="0" w:color="auto"/>
              <w:left w:val="single" w:sz="4" w:space="0" w:color="auto"/>
              <w:bottom w:val="single" w:sz="12" w:space="0" w:color="auto"/>
              <w:right w:val="single" w:sz="4" w:space="0" w:color="auto"/>
            </w:tcBorders>
          </w:tcPr>
          <w:p w:rsidR="00AB5031" w:rsidRPr="005978D5" w:rsidRDefault="00AB5031" w:rsidP="00AB5031">
            <w:pPr>
              <w:spacing w:before="280" w:after="60"/>
              <w:jc w:val="center"/>
              <w:rPr>
                <w:b/>
                <w:color w:val="000000"/>
                <w:sz w:val="16"/>
                <w:szCs w:val="16"/>
              </w:rPr>
            </w:pPr>
            <w:r w:rsidRPr="005978D5">
              <w:rPr>
                <w:b/>
                <w:color w:val="000000"/>
                <w:sz w:val="16"/>
                <w:szCs w:val="16"/>
              </w:rPr>
              <w:t>DESCRIPTION</w:t>
            </w:r>
          </w:p>
        </w:tc>
        <w:tc>
          <w:tcPr>
            <w:tcW w:w="5051" w:type="dxa"/>
            <w:tcBorders>
              <w:top w:val="single" w:sz="12" w:space="0" w:color="auto"/>
              <w:left w:val="single" w:sz="4" w:space="0" w:color="auto"/>
              <w:bottom w:val="single" w:sz="12" w:space="0" w:color="auto"/>
              <w:right w:val="single" w:sz="4" w:space="0" w:color="auto"/>
            </w:tcBorders>
          </w:tcPr>
          <w:p w:rsidR="00AB5031" w:rsidRPr="005978D5" w:rsidRDefault="00AB5031" w:rsidP="00AB5031">
            <w:pPr>
              <w:spacing w:before="280" w:after="60"/>
              <w:jc w:val="center"/>
              <w:rPr>
                <w:b/>
                <w:color w:val="000000" w:themeColor="text1"/>
                <w:sz w:val="16"/>
                <w:szCs w:val="16"/>
              </w:rPr>
            </w:pPr>
            <w:r w:rsidRPr="005978D5">
              <w:rPr>
                <w:b/>
                <w:color w:val="000000" w:themeColor="text1"/>
                <w:sz w:val="16"/>
                <w:szCs w:val="16"/>
              </w:rPr>
              <w:t>EXPLANATORY NOTE</w:t>
            </w:r>
          </w:p>
        </w:tc>
        <w:tc>
          <w:tcPr>
            <w:tcW w:w="1044" w:type="dxa"/>
            <w:tcBorders>
              <w:top w:val="single" w:sz="12" w:space="0" w:color="auto"/>
              <w:left w:val="single" w:sz="4" w:space="0" w:color="auto"/>
              <w:bottom w:val="single" w:sz="12" w:space="0" w:color="auto"/>
              <w:right w:val="single" w:sz="12" w:space="0" w:color="auto"/>
            </w:tcBorders>
          </w:tcPr>
          <w:p w:rsidR="00AB5031" w:rsidRPr="005978D5" w:rsidRDefault="00AB5031" w:rsidP="00AB5031">
            <w:pPr>
              <w:spacing w:before="240" w:after="60"/>
              <w:jc w:val="center"/>
              <w:rPr>
                <w:b/>
                <w:color w:val="000000" w:themeColor="text1"/>
                <w:sz w:val="16"/>
                <w:szCs w:val="16"/>
              </w:rPr>
            </w:pPr>
            <w:r w:rsidRPr="005978D5">
              <w:rPr>
                <w:b/>
                <w:color w:val="000000" w:themeColor="text1"/>
                <w:sz w:val="16"/>
                <w:szCs w:val="16"/>
              </w:rPr>
              <w:t>COMMENT</w:t>
            </w:r>
          </w:p>
        </w:tc>
      </w:tr>
      <w:tr w:rsidR="00AB5031" w:rsidRPr="005978D5" w:rsidTr="0041355F">
        <w:trPr>
          <w:trHeight w:val="325"/>
        </w:trPr>
        <w:tc>
          <w:tcPr>
            <w:tcW w:w="640" w:type="dxa"/>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10.8</w:t>
            </w:r>
          </w:p>
        </w:tc>
        <w:tc>
          <w:tcPr>
            <w:tcW w:w="3012" w:type="dxa"/>
            <w:gridSpan w:val="2"/>
            <w:tcBorders>
              <w:top w:val="dotted" w:sz="4" w:space="0" w:color="auto"/>
              <w:left w:val="single" w:sz="4" w:space="0" w:color="auto"/>
              <w:right w:val="single" w:sz="4" w:space="0" w:color="auto"/>
            </w:tcBorders>
          </w:tcPr>
          <w:p w:rsidR="00AB5031" w:rsidRPr="005978D5" w:rsidRDefault="00AB5031" w:rsidP="00AB5031">
            <w:pPr>
              <w:spacing w:before="80" w:after="60"/>
              <w:rPr>
                <w:b/>
                <w:sz w:val="16"/>
                <w:szCs w:val="16"/>
              </w:rPr>
            </w:pPr>
            <w:r w:rsidRPr="005978D5">
              <w:rPr>
                <w:b/>
                <w:sz w:val="16"/>
                <w:szCs w:val="16"/>
              </w:rPr>
              <w:t>Contract Completion Report</w:t>
            </w: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59" w:hanging="559"/>
              <w:rPr>
                <w:sz w:val="16"/>
                <w:szCs w:val="16"/>
              </w:rPr>
            </w:pPr>
            <w:r w:rsidRPr="005978D5">
              <w:rPr>
                <w:sz w:val="16"/>
                <w:szCs w:val="16"/>
              </w:rPr>
              <w:t>10.8</w:t>
            </w:r>
            <w:r w:rsidRPr="005978D5">
              <w:rPr>
                <w:sz w:val="16"/>
                <w:szCs w:val="16"/>
              </w:rPr>
              <w:tab/>
              <w:t>Form PRM 043 (per contract):</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tcBorders>
              <w:top w:val="dotted" w:sz="4" w:space="0" w:color="auto"/>
              <w:left w:val="single" w:sz="4" w:space="0" w:color="auto"/>
              <w:right w:val="single" w:sz="4" w:space="0" w:color="auto"/>
            </w:tcBorders>
          </w:tcPr>
          <w:p w:rsidR="00AB5031" w:rsidRPr="005978D5" w:rsidRDefault="00AB5031" w:rsidP="00AB5031">
            <w:pPr>
              <w:spacing w:before="80" w:after="60"/>
              <w:rPr>
                <w:b/>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21"/>
              </w:numPr>
              <w:spacing w:before="80" w:after="60" w:line="240" w:lineRule="auto"/>
              <w:ind w:left="909" w:hanging="336"/>
              <w:contextualSpacing/>
              <w:jc w:val="left"/>
              <w:rPr>
                <w:rFonts w:ascii="Arial" w:hAnsi="Arial" w:cs="Arial"/>
                <w:color w:val="000000" w:themeColor="text1"/>
                <w:sz w:val="16"/>
                <w:szCs w:val="16"/>
              </w:rPr>
            </w:pPr>
            <w:r w:rsidRPr="005978D5">
              <w:rPr>
                <w:rFonts w:ascii="Arial" w:hAnsi="Arial" w:cs="Arial"/>
                <w:color w:val="000000" w:themeColor="text1"/>
                <w:sz w:val="16"/>
                <w:szCs w:val="16"/>
              </w:rPr>
              <w:t>Complete all the relevant information and sign document</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color w:val="000000" w:themeColor="text1"/>
                <w:sz w:val="16"/>
                <w:szCs w:val="16"/>
              </w:rPr>
            </w:pPr>
          </w:p>
        </w:tc>
      </w:tr>
      <w:tr w:rsidR="00AB5031" w:rsidRPr="005978D5" w:rsidTr="0041355F">
        <w:trPr>
          <w:trHeight w:val="325"/>
        </w:trPr>
        <w:tc>
          <w:tcPr>
            <w:tcW w:w="640" w:type="dxa"/>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tcBorders>
              <w:top w:val="dotted" w:sz="4" w:space="0" w:color="auto"/>
              <w:left w:val="single" w:sz="4" w:space="0" w:color="auto"/>
              <w:right w:val="single" w:sz="4" w:space="0" w:color="auto"/>
            </w:tcBorders>
          </w:tcPr>
          <w:p w:rsidR="00AB5031" w:rsidRPr="005978D5" w:rsidRDefault="00AB5031" w:rsidP="00AB5031">
            <w:pPr>
              <w:spacing w:before="80" w:after="60"/>
              <w:rPr>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21"/>
              </w:numPr>
              <w:spacing w:before="80" w:after="60" w:line="240" w:lineRule="auto"/>
              <w:ind w:left="909" w:hanging="336"/>
              <w:contextualSpacing/>
              <w:jc w:val="left"/>
              <w:rPr>
                <w:rFonts w:ascii="Arial" w:hAnsi="Arial" w:cs="Arial"/>
                <w:sz w:val="16"/>
                <w:szCs w:val="16"/>
              </w:rPr>
            </w:pPr>
            <w:r w:rsidRPr="005978D5">
              <w:rPr>
                <w:rFonts w:ascii="Arial" w:hAnsi="Arial" w:cs="Arial"/>
                <w:sz w:val="16"/>
                <w:szCs w:val="16"/>
              </w:rPr>
              <w:t>Application of Extension of Time must be included</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tcBorders>
              <w:top w:val="dotted" w:sz="4" w:space="0" w:color="auto"/>
              <w:left w:val="single" w:sz="4" w:space="0" w:color="auto"/>
              <w:right w:val="single" w:sz="4" w:space="0" w:color="auto"/>
            </w:tcBorders>
          </w:tcPr>
          <w:p w:rsidR="00AB5031" w:rsidRPr="005978D5" w:rsidRDefault="00AB5031" w:rsidP="00AB5031">
            <w:pPr>
              <w:spacing w:before="80" w:after="60"/>
              <w:rPr>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349" w:hanging="322"/>
              <w:rPr>
                <w:b/>
                <w:sz w:val="16"/>
                <w:szCs w:val="16"/>
              </w:rPr>
            </w:pPr>
            <w:r w:rsidRPr="005978D5">
              <w:rPr>
                <w:b/>
                <w:sz w:val="16"/>
                <w:szCs w:val="16"/>
              </w:rPr>
              <w:t>NOTE:</w:t>
            </w:r>
          </w:p>
          <w:p w:rsidR="00AB5031" w:rsidRPr="005978D5" w:rsidRDefault="00AB5031" w:rsidP="006A0708">
            <w:pPr>
              <w:pStyle w:val="ListParagraph"/>
              <w:numPr>
                <w:ilvl w:val="0"/>
                <w:numId w:val="22"/>
              </w:numPr>
              <w:spacing w:before="80" w:after="60" w:line="240" w:lineRule="auto"/>
              <w:ind w:left="349" w:hanging="322"/>
              <w:contextualSpacing/>
              <w:jc w:val="left"/>
              <w:rPr>
                <w:rFonts w:ascii="Arial" w:hAnsi="Arial" w:cs="Arial"/>
                <w:sz w:val="16"/>
                <w:szCs w:val="16"/>
              </w:rPr>
            </w:pPr>
            <w:r w:rsidRPr="005978D5">
              <w:rPr>
                <w:rFonts w:ascii="Arial" w:hAnsi="Arial" w:cs="Arial"/>
                <w:sz w:val="16"/>
                <w:szCs w:val="16"/>
              </w:rPr>
              <w:t xml:space="preserve">Approved Time Extensions (item A10) must be provided as well as Penalties (item A15) imposed.  For multi-installation, this information must also be provided for </w:t>
            </w:r>
            <w:r w:rsidRPr="005978D5">
              <w:rPr>
                <w:rFonts w:ascii="Arial" w:hAnsi="Arial" w:cs="Arial"/>
                <w:color w:val="000000" w:themeColor="text1"/>
                <w:sz w:val="16"/>
                <w:szCs w:val="16"/>
              </w:rPr>
              <w:t>each installation separately</w:t>
            </w:r>
            <w:r w:rsidRPr="005978D5">
              <w:rPr>
                <w:rFonts w:ascii="Arial" w:hAnsi="Arial" w:cs="Arial"/>
                <w:sz w:val="16"/>
                <w:szCs w:val="16"/>
              </w:rPr>
              <w:t>.  Apply this rule with completion of Sections B and C</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tcBorders>
              <w:top w:val="dotted" w:sz="4" w:space="0" w:color="auto"/>
              <w:left w:val="single" w:sz="4" w:space="0" w:color="auto"/>
              <w:right w:val="single" w:sz="4" w:space="0" w:color="auto"/>
            </w:tcBorders>
          </w:tcPr>
          <w:p w:rsidR="00AB5031" w:rsidRPr="005978D5" w:rsidRDefault="00AB5031" w:rsidP="00AB5031">
            <w:pPr>
              <w:spacing w:before="80" w:after="60"/>
              <w:rPr>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6A0708">
            <w:pPr>
              <w:pStyle w:val="ListParagraph"/>
              <w:numPr>
                <w:ilvl w:val="0"/>
                <w:numId w:val="22"/>
              </w:numPr>
              <w:spacing w:before="80" w:after="60" w:line="240" w:lineRule="auto"/>
              <w:ind w:left="377" w:hanging="336"/>
              <w:contextualSpacing/>
              <w:jc w:val="left"/>
              <w:rPr>
                <w:rFonts w:ascii="Arial" w:hAnsi="Arial" w:cs="Arial"/>
                <w:sz w:val="16"/>
                <w:szCs w:val="16"/>
                <w:lang w:val="en-US"/>
              </w:rPr>
            </w:pPr>
            <w:r w:rsidRPr="005978D5">
              <w:rPr>
                <w:rFonts w:ascii="Arial" w:hAnsi="Arial" w:cs="Arial"/>
                <w:sz w:val="16"/>
                <w:szCs w:val="16"/>
                <w:lang w:val="en-US"/>
              </w:rPr>
              <w:t>Penalties:  If an amount is inserted, documentation to substantiate the amount should be filed in sub-section 10.8.  Ensure that the relevant documents have been signed, dated and approved.</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vMerge w:val="restart"/>
            <w:tcBorders>
              <w:top w:val="dotted" w:sz="4" w:space="0" w:color="auto"/>
              <w:left w:val="single" w:sz="12"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10.9</w:t>
            </w:r>
          </w:p>
        </w:tc>
        <w:tc>
          <w:tcPr>
            <w:tcW w:w="3012" w:type="dxa"/>
            <w:gridSpan w:val="2"/>
            <w:vMerge w:val="restart"/>
            <w:tcBorders>
              <w:top w:val="dotted" w:sz="4" w:space="0" w:color="auto"/>
              <w:left w:val="single" w:sz="4" w:space="0" w:color="auto"/>
              <w:right w:val="single" w:sz="4" w:space="0" w:color="auto"/>
            </w:tcBorders>
          </w:tcPr>
          <w:p w:rsidR="00AB5031" w:rsidRPr="005978D5" w:rsidRDefault="00AB5031" w:rsidP="00AB5031">
            <w:pPr>
              <w:spacing w:before="80" w:after="60"/>
              <w:rPr>
                <w:b/>
                <w:sz w:val="16"/>
                <w:szCs w:val="16"/>
              </w:rPr>
            </w:pPr>
            <w:r w:rsidRPr="005978D5">
              <w:rPr>
                <w:b/>
                <w:sz w:val="16"/>
                <w:szCs w:val="16"/>
              </w:rPr>
              <w:t>Original Guarantees</w:t>
            </w: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59" w:hanging="559"/>
              <w:rPr>
                <w:sz w:val="16"/>
                <w:szCs w:val="16"/>
              </w:rPr>
            </w:pPr>
            <w:r w:rsidRPr="005978D5">
              <w:rPr>
                <w:sz w:val="16"/>
                <w:szCs w:val="16"/>
              </w:rPr>
              <w:t>10.9</w:t>
            </w:r>
            <w:r w:rsidRPr="005978D5">
              <w:rPr>
                <w:sz w:val="16"/>
                <w:szCs w:val="16"/>
              </w:rPr>
              <w:tab/>
              <w:t>Confirmation that original Guarantees have been provided to DPW</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vMerge/>
            <w:tcBorders>
              <w:left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left w:val="single" w:sz="4" w:space="0" w:color="auto"/>
              <w:right w:val="single" w:sz="4" w:space="0" w:color="auto"/>
            </w:tcBorders>
          </w:tcPr>
          <w:p w:rsidR="00AB5031" w:rsidRPr="005978D5" w:rsidRDefault="00AB5031" w:rsidP="00AB5031">
            <w:pPr>
              <w:spacing w:before="80" w:after="60"/>
              <w:rPr>
                <w:b/>
                <w:sz w:val="16"/>
                <w:szCs w:val="16"/>
              </w:rPr>
            </w:pPr>
          </w:p>
        </w:tc>
        <w:tc>
          <w:tcPr>
            <w:tcW w:w="5051" w:type="dxa"/>
            <w:tcBorders>
              <w:top w:val="dotted" w:sz="4" w:space="0" w:color="auto"/>
              <w:left w:val="single" w:sz="4" w:space="0" w:color="auto"/>
              <w:right w:val="single" w:sz="4" w:space="0" w:color="auto"/>
            </w:tcBorders>
            <w:shd w:val="clear" w:color="auto" w:fill="auto"/>
          </w:tcPr>
          <w:p w:rsidR="00AB5031" w:rsidRPr="005978D5" w:rsidRDefault="00AB5031" w:rsidP="00AB5031">
            <w:pPr>
              <w:spacing w:before="80" w:after="60"/>
              <w:ind w:left="573" w:firstLine="14"/>
              <w:rPr>
                <w:color w:val="000000" w:themeColor="text1"/>
                <w:sz w:val="16"/>
                <w:szCs w:val="16"/>
              </w:rPr>
            </w:pPr>
            <w:r w:rsidRPr="005978D5">
              <w:rPr>
                <w:color w:val="000000" w:themeColor="text1"/>
                <w:sz w:val="16"/>
                <w:szCs w:val="16"/>
              </w:rPr>
              <w:t>Provide an appropriate note if not applicable</w:t>
            </w:r>
          </w:p>
        </w:tc>
        <w:tc>
          <w:tcPr>
            <w:tcW w:w="1044" w:type="dxa"/>
            <w:tcBorders>
              <w:top w:val="dotted" w:sz="4" w:space="0" w:color="auto"/>
              <w:left w:val="single" w:sz="4" w:space="0" w:color="auto"/>
              <w:right w:val="single" w:sz="12" w:space="0" w:color="auto"/>
            </w:tcBorders>
            <w:shd w:val="clear" w:color="auto" w:fill="auto"/>
          </w:tcPr>
          <w:p w:rsidR="00AB5031" w:rsidRPr="005978D5" w:rsidRDefault="00AB5031" w:rsidP="00AB5031">
            <w:pPr>
              <w:spacing w:before="80" w:after="60"/>
              <w:rPr>
                <w:color w:val="000000" w:themeColor="text1"/>
                <w:sz w:val="16"/>
                <w:szCs w:val="16"/>
              </w:rPr>
            </w:pPr>
          </w:p>
        </w:tc>
      </w:tr>
      <w:tr w:rsidR="00AB5031" w:rsidRPr="005978D5" w:rsidTr="0041355F">
        <w:trPr>
          <w:trHeight w:val="744"/>
        </w:trPr>
        <w:tc>
          <w:tcPr>
            <w:tcW w:w="640" w:type="dxa"/>
            <w:vMerge w:val="restart"/>
            <w:tcBorders>
              <w:top w:val="dotted" w:sz="4" w:space="0" w:color="auto"/>
              <w:left w:val="single" w:sz="12" w:space="0" w:color="auto"/>
              <w:bottom w:val="nil"/>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10.10</w:t>
            </w:r>
          </w:p>
        </w:tc>
        <w:tc>
          <w:tcPr>
            <w:tcW w:w="3012" w:type="dxa"/>
            <w:gridSpan w:val="2"/>
            <w:vMerge w:val="restart"/>
            <w:tcBorders>
              <w:top w:val="dotted" w:sz="4" w:space="0" w:color="auto"/>
              <w:left w:val="single" w:sz="4" w:space="0" w:color="auto"/>
              <w:bottom w:val="nil"/>
              <w:right w:val="single" w:sz="4" w:space="0" w:color="auto"/>
            </w:tcBorders>
          </w:tcPr>
          <w:p w:rsidR="00AB5031" w:rsidRPr="005978D5" w:rsidRDefault="00AB5031" w:rsidP="00AB5031">
            <w:pPr>
              <w:spacing w:before="80" w:after="60"/>
              <w:rPr>
                <w:b/>
                <w:sz w:val="16"/>
                <w:szCs w:val="16"/>
              </w:rPr>
            </w:pPr>
            <w:r w:rsidRPr="005978D5">
              <w:rPr>
                <w:b/>
                <w:sz w:val="16"/>
                <w:szCs w:val="16"/>
              </w:rPr>
              <w:t>Certificate of Compliance</w:t>
            </w:r>
          </w:p>
        </w:tc>
        <w:tc>
          <w:tcPr>
            <w:tcW w:w="5051" w:type="dxa"/>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AB5031">
            <w:pPr>
              <w:spacing w:before="80" w:after="60"/>
              <w:ind w:left="559" w:hanging="559"/>
              <w:rPr>
                <w:color w:val="000000" w:themeColor="text1"/>
                <w:sz w:val="16"/>
                <w:szCs w:val="16"/>
              </w:rPr>
            </w:pPr>
            <w:r w:rsidRPr="005978D5">
              <w:rPr>
                <w:color w:val="000000" w:themeColor="text1"/>
                <w:sz w:val="16"/>
                <w:szCs w:val="16"/>
              </w:rPr>
              <w:t>10.10</w:t>
            </w:r>
            <w:r w:rsidRPr="005978D5">
              <w:rPr>
                <w:color w:val="000000" w:themeColor="text1"/>
                <w:sz w:val="16"/>
                <w:szCs w:val="16"/>
              </w:rPr>
              <w:tab/>
              <w:t>Confirmation that original Certificate of Compliance or Boiler Test Certificate (Boiler Inspection Report) (Certificate of Continuance) or both have been provided to DPW.</w:t>
            </w:r>
            <w:r w:rsidRPr="005978D5">
              <w:rPr>
                <w:b/>
                <w:color w:val="000000" w:themeColor="text1"/>
                <w:sz w:val="16"/>
                <w:szCs w:val="16"/>
              </w:rPr>
              <w:t xml:space="preserve">  </w:t>
            </w:r>
            <w:r w:rsidRPr="005978D5">
              <w:rPr>
                <w:color w:val="000000" w:themeColor="text1"/>
                <w:sz w:val="16"/>
                <w:szCs w:val="16"/>
              </w:rPr>
              <w:t>This is compulsory to all electrical or mechanical work</w:t>
            </w:r>
          </w:p>
        </w:tc>
        <w:tc>
          <w:tcPr>
            <w:tcW w:w="1044" w:type="dxa"/>
            <w:tcBorders>
              <w:top w:val="dotted" w:sz="4" w:space="0" w:color="auto"/>
              <w:left w:val="single" w:sz="4" w:space="0" w:color="auto"/>
              <w:bottom w:val="dotted" w:sz="4" w:space="0" w:color="auto"/>
              <w:right w:val="single" w:sz="12" w:space="0" w:color="auto"/>
            </w:tcBorders>
            <w:shd w:val="clear" w:color="auto" w:fill="auto"/>
          </w:tcPr>
          <w:p w:rsidR="00AB5031" w:rsidRPr="005978D5" w:rsidRDefault="00AB5031" w:rsidP="00AB5031">
            <w:pPr>
              <w:spacing w:before="80" w:after="60"/>
              <w:rPr>
                <w:sz w:val="16"/>
                <w:szCs w:val="16"/>
              </w:rPr>
            </w:pPr>
          </w:p>
        </w:tc>
      </w:tr>
      <w:tr w:rsidR="00AB5031" w:rsidRPr="005978D5" w:rsidTr="0041355F">
        <w:trPr>
          <w:trHeight w:val="325"/>
        </w:trPr>
        <w:tc>
          <w:tcPr>
            <w:tcW w:w="640" w:type="dxa"/>
            <w:vMerge/>
            <w:tcBorders>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left w:val="single" w:sz="4" w:space="0" w:color="auto"/>
              <w:bottom w:val="dotted" w:sz="4" w:space="0" w:color="auto"/>
              <w:right w:val="single" w:sz="4" w:space="0" w:color="auto"/>
            </w:tcBorders>
          </w:tcPr>
          <w:p w:rsidR="00AB5031" w:rsidRPr="005978D5" w:rsidRDefault="00AB5031" w:rsidP="00AB5031">
            <w:pPr>
              <w:spacing w:before="80" w:after="60"/>
              <w:rPr>
                <w:b/>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73"/>
              <w:rPr>
                <w:sz w:val="16"/>
                <w:szCs w:val="16"/>
              </w:rPr>
            </w:pPr>
            <w:r w:rsidRPr="005978D5">
              <w:rPr>
                <w:sz w:val="16"/>
                <w:szCs w:val="16"/>
              </w:rPr>
              <w:t>Provide an appropriate note if not applicable</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680"/>
        </w:trPr>
        <w:tc>
          <w:tcPr>
            <w:tcW w:w="640" w:type="dxa"/>
            <w:vMerge w:val="restart"/>
            <w:tcBorders>
              <w:top w:val="dotted" w:sz="4" w:space="0" w:color="auto"/>
              <w:left w:val="single" w:sz="12" w:space="0" w:color="auto"/>
              <w:bottom w:val="nil"/>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10.11</w:t>
            </w:r>
          </w:p>
        </w:tc>
        <w:tc>
          <w:tcPr>
            <w:tcW w:w="3012" w:type="dxa"/>
            <w:gridSpan w:val="2"/>
            <w:vMerge w:val="restart"/>
            <w:tcBorders>
              <w:top w:val="dotted" w:sz="4" w:space="0" w:color="auto"/>
              <w:left w:val="single" w:sz="4" w:space="0" w:color="auto"/>
              <w:bottom w:val="nil"/>
              <w:right w:val="single" w:sz="4" w:space="0" w:color="auto"/>
            </w:tcBorders>
          </w:tcPr>
          <w:p w:rsidR="00AB5031" w:rsidRPr="005978D5" w:rsidRDefault="00AB5031" w:rsidP="00AB5031">
            <w:pPr>
              <w:spacing w:before="80" w:after="60"/>
              <w:rPr>
                <w:b/>
                <w:sz w:val="16"/>
                <w:szCs w:val="16"/>
              </w:rPr>
            </w:pPr>
            <w:r w:rsidRPr="005978D5">
              <w:rPr>
                <w:b/>
                <w:sz w:val="16"/>
                <w:szCs w:val="16"/>
              </w:rPr>
              <w:t>Operation and Maintenance Manuals</w:t>
            </w: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59" w:hanging="559"/>
              <w:rPr>
                <w:sz w:val="16"/>
                <w:szCs w:val="16"/>
              </w:rPr>
            </w:pPr>
            <w:r w:rsidRPr="005978D5">
              <w:rPr>
                <w:sz w:val="16"/>
                <w:szCs w:val="16"/>
              </w:rPr>
              <w:t>10.11</w:t>
            </w:r>
            <w:r w:rsidRPr="005978D5">
              <w:rPr>
                <w:sz w:val="16"/>
                <w:szCs w:val="16"/>
              </w:rPr>
              <w:tab/>
              <w:t>Confirmation that Operating and Maintenance Manuals have been approved by the engineer and copies circulated to all parties.  A copy must also be submitted</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vMerge/>
            <w:tcBorders>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left w:val="single" w:sz="4" w:space="0" w:color="auto"/>
              <w:bottom w:val="dotted" w:sz="4" w:space="0" w:color="auto"/>
              <w:right w:val="single" w:sz="4" w:space="0" w:color="auto"/>
            </w:tcBorders>
          </w:tcPr>
          <w:p w:rsidR="00AB5031" w:rsidRPr="005978D5" w:rsidRDefault="00AB5031" w:rsidP="00AB5031">
            <w:pPr>
              <w:spacing w:before="80" w:after="60"/>
              <w:rPr>
                <w:b/>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73"/>
              <w:rPr>
                <w:sz w:val="16"/>
                <w:szCs w:val="16"/>
              </w:rPr>
            </w:pPr>
            <w:r w:rsidRPr="005978D5">
              <w:rPr>
                <w:sz w:val="16"/>
                <w:szCs w:val="16"/>
              </w:rPr>
              <w:t>Provide an appropriate note if not applicable</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680"/>
        </w:trPr>
        <w:tc>
          <w:tcPr>
            <w:tcW w:w="640" w:type="dxa"/>
            <w:vMerge w:val="restart"/>
            <w:tcBorders>
              <w:top w:val="dotted" w:sz="4" w:space="0" w:color="auto"/>
              <w:left w:val="single" w:sz="12" w:space="0" w:color="auto"/>
              <w:bottom w:val="nil"/>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10.12</w:t>
            </w:r>
          </w:p>
        </w:tc>
        <w:tc>
          <w:tcPr>
            <w:tcW w:w="3012" w:type="dxa"/>
            <w:gridSpan w:val="2"/>
            <w:vMerge w:val="restart"/>
            <w:tcBorders>
              <w:top w:val="dotted" w:sz="4" w:space="0" w:color="auto"/>
              <w:left w:val="single" w:sz="4" w:space="0" w:color="auto"/>
              <w:bottom w:val="nil"/>
              <w:right w:val="single" w:sz="4" w:space="0" w:color="auto"/>
            </w:tcBorders>
          </w:tcPr>
          <w:p w:rsidR="00AB5031" w:rsidRPr="005978D5" w:rsidRDefault="00AB5031" w:rsidP="00AB5031">
            <w:pPr>
              <w:spacing w:before="80" w:after="60"/>
              <w:rPr>
                <w:b/>
                <w:sz w:val="16"/>
                <w:szCs w:val="16"/>
              </w:rPr>
            </w:pPr>
            <w:r w:rsidRPr="005978D5">
              <w:rPr>
                <w:b/>
                <w:sz w:val="16"/>
                <w:szCs w:val="16"/>
              </w:rPr>
              <w:t>“As-Built” drawings</w:t>
            </w: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59" w:hanging="559"/>
              <w:rPr>
                <w:sz w:val="16"/>
                <w:szCs w:val="16"/>
              </w:rPr>
            </w:pPr>
            <w:r w:rsidRPr="005978D5">
              <w:rPr>
                <w:sz w:val="16"/>
                <w:szCs w:val="16"/>
              </w:rPr>
              <w:t>10.12</w:t>
            </w:r>
            <w:r w:rsidRPr="005978D5">
              <w:rPr>
                <w:sz w:val="16"/>
                <w:szCs w:val="16"/>
              </w:rPr>
              <w:tab/>
              <w:t xml:space="preserve">Confirmation that “As-Built” drawings have been completed and signed by the engineer and submitted to DPW.  A copy must also be submitted to </w:t>
            </w:r>
            <w:r w:rsidRPr="005978D5">
              <w:rPr>
                <w:color w:val="000000"/>
                <w:sz w:val="16"/>
                <w:szCs w:val="16"/>
              </w:rPr>
              <w:t>the external project manager</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sz w:val="16"/>
                <w:szCs w:val="16"/>
              </w:rPr>
            </w:pPr>
          </w:p>
        </w:tc>
      </w:tr>
      <w:tr w:rsidR="00AB5031" w:rsidRPr="005978D5" w:rsidTr="0041355F">
        <w:trPr>
          <w:trHeight w:val="325"/>
        </w:trPr>
        <w:tc>
          <w:tcPr>
            <w:tcW w:w="640" w:type="dxa"/>
            <w:vMerge/>
            <w:tcBorders>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left w:val="single" w:sz="4" w:space="0" w:color="auto"/>
              <w:bottom w:val="dotted" w:sz="4" w:space="0" w:color="auto"/>
              <w:right w:val="single" w:sz="4" w:space="0" w:color="auto"/>
            </w:tcBorders>
          </w:tcPr>
          <w:p w:rsidR="00AB5031" w:rsidRPr="005978D5" w:rsidRDefault="00AB5031" w:rsidP="00AB5031">
            <w:pPr>
              <w:spacing w:before="80" w:after="60"/>
              <w:rPr>
                <w:sz w:val="16"/>
                <w:szCs w:val="16"/>
              </w:rPr>
            </w:pP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firstLine="573"/>
              <w:rPr>
                <w:color w:val="000000" w:themeColor="text1"/>
                <w:sz w:val="16"/>
                <w:szCs w:val="16"/>
              </w:rPr>
            </w:pPr>
            <w:r w:rsidRPr="005978D5">
              <w:rPr>
                <w:color w:val="000000" w:themeColor="text1"/>
                <w:sz w:val="16"/>
                <w:szCs w:val="16"/>
              </w:rPr>
              <w:t>Provide an appropriate note if not applicable</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color w:val="000000" w:themeColor="text1"/>
                <w:sz w:val="16"/>
                <w:szCs w:val="16"/>
              </w:rPr>
            </w:pPr>
          </w:p>
        </w:tc>
      </w:tr>
      <w:tr w:rsidR="00AB5031" w:rsidRPr="005978D5" w:rsidTr="0041355F">
        <w:trPr>
          <w:trHeight w:val="325"/>
        </w:trPr>
        <w:tc>
          <w:tcPr>
            <w:tcW w:w="640" w:type="dxa"/>
            <w:vMerge w:val="restart"/>
            <w:tcBorders>
              <w:top w:val="dotted" w:sz="4" w:space="0" w:color="auto"/>
              <w:left w:val="single" w:sz="12" w:space="0" w:color="auto"/>
              <w:bottom w:val="dotted" w:sz="4" w:space="0" w:color="auto"/>
              <w:right w:val="single" w:sz="4" w:space="0" w:color="auto"/>
            </w:tcBorders>
          </w:tcPr>
          <w:p w:rsidR="00AB5031" w:rsidRPr="005978D5" w:rsidRDefault="00AB5031" w:rsidP="00AB5031">
            <w:pPr>
              <w:spacing w:before="80" w:after="60"/>
              <w:jc w:val="center"/>
              <w:rPr>
                <w:b/>
                <w:sz w:val="16"/>
                <w:szCs w:val="16"/>
              </w:rPr>
            </w:pPr>
            <w:r w:rsidRPr="005978D5">
              <w:rPr>
                <w:b/>
                <w:sz w:val="16"/>
                <w:szCs w:val="16"/>
              </w:rPr>
              <w:t>10.13</w:t>
            </w:r>
          </w:p>
        </w:tc>
        <w:tc>
          <w:tcPr>
            <w:tcW w:w="3012" w:type="dxa"/>
            <w:gridSpan w:val="2"/>
            <w:vMerge w:val="restart"/>
            <w:tcBorders>
              <w:top w:val="dotted" w:sz="4" w:space="0" w:color="auto"/>
              <w:left w:val="single" w:sz="4" w:space="0" w:color="auto"/>
              <w:bottom w:val="dotted" w:sz="4" w:space="0" w:color="auto"/>
              <w:right w:val="single" w:sz="4" w:space="0" w:color="auto"/>
            </w:tcBorders>
            <w:shd w:val="clear" w:color="auto" w:fill="auto"/>
          </w:tcPr>
          <w:p w:rsidR="00AB5031" w:rsidRPr="005978D5" w:rsidRDefault="00AB5031" w:rsidP="00AB5031">
            <w:pPr>
              <w:spacing w:before="80" w:after="60"/>
              <w:rPr>
                <w:b/>
                <w:sz w:val="16"/>
                <w:szCs w:val="16"/>
              </w:rPr>
            </w:pPr>
            <w:r w:rsidRPr="005978D5">
              <w:rPr>
                <w:b/>
                <w:sz w:val="16"/>
                <w:szCs w:val="16"/>
              </w:rPr>
              <w:t>Site Instruction Books</w:t>
            </w:r>
          </w:p>
        </w:tc>
        <w:tc>
          <w:tcPr>
            <w:tcW w:w="5051" w:type="dxa"/>
            <w:tcBorders>
              <w:top w:val="dotted" w:sz="4" w:space="0" w:color="auto"/>
              <w:left w:val="single" w:sz="4" w:space="0" w:color="auto"/>
              <w:bottom w:val="dotted" w:sz="4" w:space="0" w:color="auto"/>
              <w:right w:val="single" w:sz="4" w:space="0" w:color="auto"/>
            </w:tcBorders>
          </w:tcPr>
          <w:p w:rsidR="00AB5031" w:rsidRPr="005978D5" w:rsidRDefault="00AB5031" w:rsidP="00AB5031">
            <w:pPr>
              <w:spacing w:before="80" w:after="60"/>
              <w:ind w:left="559" w:hanging="559"/>
              <w:rPr>
                <w:color w:val="000000" w:themeColor="text1"/>
                <w:sz w:val="16"/>
                <w:szCs w:val="16"/>
              </w:rPr>
            </w:pPr>
            <w:r w:rsidRPr="005978D5">
              <w:rPr>
                <w:color w:val="000000" w:themeColor="text1"/>
                <w:sz w:val="16"/>
                <w:szCs w:val="16"/>
              </w:rPr>
              <w:t>10.13</w:t>
            </w:r>
            <w:r w:rsidRPr="005978D5">
              <w:rPr>
                <w:color w:val="000000" w:themeColor="text1"/>
                <w:sz w:val="16"/>
                <w:szCs w:val="16"/>
              </w:rPr>
              <w:tab/>
              <w:t>Confirmation that Site Instruction Books have been returned to DPW</w:t>
            </w:r>
          </w:p>
        </w:tc>
        <w:tc>
          <w:tcPr>
            <w:tcW w:w="1044" w:type="dxa"/>
            <w:tcBorders>
              <w:top w:val="dotted" w:sz="4" w:space="0" w:color="auto"/>
              <w:left w:val="single" w:sz="4" w:space="0" w:color="auto"/>
              <w:bottom w:val="dotted" w:sz="4" w:space="0" w:color="auto"/>
              <w:right w:val="single" w:sz="12" w:space="0" w:color="auto"/>
            </w:tcBorders>
          </w:tcPr>
          <w:p w:rsidR="00AB5031" w:rsidRPr="005978D5" w:rsidRDefault="00AB5031" w:rsidP="00AB5031">
            <w:pPr>
              <w:spacing w:before="80" w:after="60"/>
              <w:rPr>
                <w:color w:val="000000" w:themeColor="text1"/>
                <w:sz w:val="16"/>
                <w:szCs w:val="16"/>
              </w:rPr>
            </w:pPr>
          </w:p>
        </w:tc>
      </w:tr>
      <w:tr w:rsidR="00AB5031" w:rsidRPr="005978D5" w:rsidTr="0041355F">
        <w:trPr>
          <w:trHeight w:val="325"/>
        </w:trPr>
        <w:tc>
          <w:tcPr>
            <w:tcW w:w="640" w:type="dxa"/>
            <w:vMerge/>
            <w:tcBorders>
              <w:top w:val="single" w:sz="4" w:space="0" w:color="auto"/>
              <w:left w:val="single" w:sz="12" w:space="0" w:color="auto"/>
              <w:bottom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vMerge/>
            <w:tcBorders>
              <w:top w:val="single" w:sz="4" w:space="0" w:color="auto"/>
              <w:left w:val="single" w:sz="4" w:space="0" w:color="auto"/>
              <w:bottom w:val="single" w:sz="12" w:space="0" w:color="auto"/>
              <w:right w:val="single" w:sz="4" w:space="0" w:color="auto"/>
            </w:tcBorders>
          </w:tcPr>
          <w:p w:rsidR="00AB5031" w:rsidRPr="005978D5" w:rsidRDefault="00AB5031" w:rsidP="00AB5031">
            <w:pPr>
              <w:spacing w:before="80" w:after="60"/>
              <w:rPr>
                <w:sz w:val="16"/>
                <w:szCs w:val="16"/>
              </w:rPr>
            </w:pPr>
          </w:p>
        </w:tc>
        <w:tc>
          <w:tcPr>
            <w:tcW w:w="5051" w:type="dxa"/>
            <w:tcBorders>
              <w:top w:val="dotted" w:sz="4" w:space="0" w:color="auto"/>
              <w:left w:val="single" w:sz="4" w:space="0" w:color="auto"/>
              <w:bottom w:val="single" w:sz="12" w:space="0" w:color="auto"/>
              <w:right w:val="single" w:sz="4" w:space="0" w:color="auto"/>
            </w:tcBorders>
          </w:tcPr>
          <w:p w:rsidR="00AB5031" w:rsidRPr="005978D5" w:rsidRDefault="00AB5031" w:rsidP="00AB5031">
            <w:pPr>
              <w:spacing w:before="80" w:after="120"/>
              <w:ind w:firstLine="559"/>
              <w:rPr>
                <w:color w:val="000000" w:themeColor="text1"/>
                <w:sz w:val="16"/>
                <w:szCs w:val="16"/>
              </w:rPr>
            </w:pPr>
            <w:r w:rsidRPr="005978D5">
              <w:rPr>
                <w:color w:val="000000" w:themeColor="text1"/>
                <w:sz w:val="16"/>
                <w:szCs w:val="16"/>
              </w:rPr>
              <w:t>Provide an appropriate note if not applicable.</w:t>
            </w:r>
          </w:p>
        </w:tc>
        <w:tc>
          <w:tcPr>
            <w:tcW w:w="1044" w:type="dxa"/>
            <w:tcBorders>
              <w:top w:val="dotted" w:sz="4" w:space="0" w:color="auto"/>
              <w:left w:val="single" w:sz="4" w:space="0" w:color="auto"/>
              <w:bottom w:val="single" w:sz="12" w:space="0" w:color="auto"/>
              <w:right w:val="single" w:sz="12" w:space="0" w:color="auto"/>
            </w:tcBorders>
          </w:tcPr>
          <w:p w:rsidR="00AB5031" w:rsidRPr="005978D5" w:rsidRDefault="00AB5031" w:rsidP="00AB5031">
            <w:pPr>
              <w:spacing w:before="80" w:after="60"/>
              <w:rPr>
                <w:color w:val="000000" w:themeColor="text1"/>
                <w:sz w:val="16"/>
                <w:szCs w:val="16"/>
              </w:rPr>
            </w:pPr>
          </w:p>
        </w:tc>
      </w:tr>
      <w:tr w:rsidR="00AB5031" w:rsidRPr="005978D5" w:rsidTr="0041355F">
        <w:trPr>
          <w:trHeight w:val="3737"/>
        </w:trPr>
        <w:tc>
          <w:tcPr>
            <w:tcW w:w="640" w:type="dxa"/>
            <w:tcBorders>
              <w:top w:val="single" w:sz="12" w:space="0" w:color="auto"/>
              <w:left w:val="single" w:sz="12" w:space="0" w:color="auto"/>
              <w:bottom w:val="single" w:sz="12" w:space="0" w:color="auto"/>
              <w:right w:val="single" w:sz="4" w:space="0" w:color="auto"/>
            </w:tcBorders>
          </w:tcPr>
          <w:p w:rsidR="00AB5031" w:rsidRPr="005978D5" w:rsidRDefault="00AB5031" w:rsidP="00AB5031">
            <w:pPr>
              <w:spacing w:before="80" w:after="60"/>
              <w:jc w:val="center"/>
              <w:rPr>
                <w:b/>
                <w:sz w:val="16"/>
                <w:szCs w:val="16"/>
              </w:rPr>
            </w:pPr>
          </w:p>
        </w:tc>
        <w:tc>
          <w:tcPr>
            <w:tcW w:w="3012" w:type="dxa"/>
            <w:gridSpan w:val="2"/>
            <w:tcBorders>
              <w:top w:val="single" w:sz="12" w:space="0" w:color="auto"/>
              <w:left w:val="single" w:sz="4" w:space="0" w:color="auto"/>
              <w:bottom w:val="single" w:sz="12" w:space="0" w:color="auto"/>
              <w:right w:val="single" w:sz="4" w:space="0" w:color="auto"/>
            </w:tcBorders>
          </w:tcPr>
          <w:p w:rsidR="00AB5031" w:rsidRPr="005978D5" w:rsidRDefault="00AB5031" w:rsidP="00AB5031">
            <w:pPr>
              <w:spacing w:before="80" w:after="60"/>
              <w:rPr>
                <w:b/>
                <w:color w:val="000000" w:themeColor="text1"/>
                <w:sz w:val="16"/>
                <w:szCs w:val="16"/>
              </w:rPr>
            </w:pPr>
          </w:p>
        </w:tc>
        <w:tc>
          <w:tcPr>
            <w:tcW w:w="5051" w:type="dxa"/>
            <w:tcBorders>
              <w:top w:val="single" w:sz="12" w:space="0" w:color="auto"/>
              <w:left w:val="single" w:sz="4" w:space="0" w:color="auto"/>
              <w:bottom w:val="single" w:sz="12" w:space="0" w:color="auto"/>
              <w:right w:val="single" w:sz="4" w:space="0" w:color="auto"/>
            </w:tcBorders>
          </w:tcPr>
          <w:p w:rsidR="00AB5031" w:rsidRPr="005978D5" w:rsidRDefault="00AB5031" w:rsidP="00AB5031">
            <w:pPr>
              <w:spacing w:before="80" w:after="3000"/>
              <w:ind w:firstLine="462"/>
              <w:rPr>
                <w:sz w:val="16"/>
                <w:szCs w:val="16"/>
              </w:rPr>
            </w:pPr>
          </w:p>
        </w:tc>
        <w:tc>
          <w:tcPr>
            <w:tcW w:w="1044" w:type="dxa"/>
            <w:tcBorders>
              <w:top w:val="single" w:sz="12" w:space="0" w:color="auto"/>
              <w:left w:val="single" w:sz="4" w:space="0" w:color="auto"/>
              <w:bottom w:val="single" w:sz="12" w:space="0" w:color="auto"/>
              <w:right w:val="single" w:sz="12" w:space="0" w:color="auto"/>
            </w:tcBorders>
          </w:tcPr>
          <w:p w:rsidR="00AB5031" w:rsidRPr="005978D5" w:rsidRDefault="00AB5031" w:rsidP="00AB5031">
            <w:pPr>
              <w:spacing w:before="80" w:after="60"/>
              <w:rPr>
                <w:sz w:val="16"/>
                <w:szCs w:val="16"/>
              </w:rPr>
            </w:pPr>
          </w:p>
        </w:tc>
      </w:tr>
    </w:tbl>
    <w:p w:rsidR="00CD33BD" w:rsidRDefault="00CD33BD" w:rsidP="00F14166">
      <w:pPr>
        <w:rPr>
          <w:sz w:val="20"/>
          <w:lang w:val="en-GB"/>
        </w:rPr>
        <w:sectPr w:rsidR="00CD33BD" w:rsidSect="00F86D83">
          <w:headerReference w:type="default" r:id="rId21"/>
          <w:pgSz w:w="11907" w:h="16840" w:code="9"/>
          <w:pgMar w:top="2552" w:right="964" w:bottom="964" w:left="1134" w:header="737" w:footer="454" w:gutter="57"/>
          <w:cols w:space="720"/>
          <w:noEndnote/>
          <w:docGrid w:linePitch="326"/>
        </w:sectPr>
      </w:pPr>
    </w:p>
    <w:p w:rsidR="000F24D3" w:rsidRDefault="000F24D3" w:rsidP="000F24D3">
      <w:pPr>
        <w:pStyle w:val="PRMNumber"/>
      </w:pPr>
      <w:bookmarkStart w:id="35" w:name="PRM044civ_1"/>
      <w:r>
        <w:lastRenderedPageBreak/>
        <w:t>PRM044</w:t>
      </w:r>
      <w:r w:rsidRPr="00186C85">
        <w:t>civ</w:t>
      </w:r>
      <w:r>
        <w:t>/1</w:t>
      </w:r>
      <w:bookmarkEnd w:id="35"/>
    </w:p>
    <w:p w:rsidR="000F24D3" w:rsidRPr="00186C85" w:rsidRDefault="000F24D3" w:rsidP="000F24D3">
      <w:pPr>
        <w:pStyle w:val="PRMNumber"/>
      </w:pPr>
    </w:p>
    <w:p w:rsidR="000F24D3" w:rsidRPr="008E5561" w:rsidRDefault="000F24D3" w:rsidP="008E5561">
      <w:pPr>
        <w:pStyle w:val="Para0"/>
        <w:jc w:val="center"/>
        <w:rPr>
          <w:b/>
          <w:u w:val="single"/>
        </w:rPr>
      </w:pPr>
      <w:bookmarkStart w:id="36" w:name="_Toc298140865"/>
      <w:bookmarkStart w:id="37" w:name="_Toc298317773"/>
      <w:r w:rsidRPr="008E5561">
        <w:rPr>
          <w:b/>
          <w:u w:val="single"/>
        </w:rPr>
        <w:t>PRM044:  FINALISATION OF FINAL ACCOUNT AND CHECK LIST</w:t>
      </w:r>
      <w:bookmarkEnd w:id="36"/>
      <w:bookmarkEnd w:id="37"/>
    </w:p>
    <w:p w:rsidR="008E5561" w:rsidRPr="00397FF3" w:rsidRDefault="008E5561" w:rsidP="008E5561">
      <w:pPr>
        <w:pStyle w:val="List2"/>
        <w:rPr>
          <w:color w:val="FFFFFF" w:themeColor="background1"/>
        </w:rPr>
      </w:pPr>
      <w:bookmarkStart w:id="38" w:name="_Toc324849317"/>
      <w:r w:rsidRPr="00397FF3">
        <w:rPr>
          <w:color w:val="FFFFFF" w:themeColor="background1"/>
        </w:rPr>
        <w:t>PRM044:  Finalisation of Final Account and Check List</w:t>
      </w:r>
      <w:bookmarkEnd w:id="38"/>
    </w:p>
    <w:p w:rsidR="000F24D3" w:rsidRPr="00186C85" w:rsidRDefault="000F24D3" w:rsidP="000F24D3">
      <w:pPr>
        <w:tabs>
          <w:tab w:val="left" w:pos="8268"/>
        </w:tabs>
        <w:spacing w:before="120"/>
        <w:rPr>
          <w:sz w:val="19"/>
          <w:szCs w:val="19"/>
        </w:rPr>
      </w:pPr>
      <w:r w:rsidRPr="00186C85">
        <w:rPr>
          <w:sz w:val="19"/>
          <w:szCs w:val="19"/>
        </w:rPr>
        <w:t>1.   Prerequisites for Departmental approval of the final account:</w:t>
      </w:r>
      <w:r w:rsidRPr="00186C85">
        <w:rPr>
          <w:sz w:val="19"/>
          <w:szCs w:val="19"/>
        </w:rPr>
        <w:tab/>
      </w:r>
    </w:p>
    <w:p w:rsidR="000F24D3" w:rsidRPr="00186C85" w:rsidRDefault="000F24D3" w:rsidP="000F24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8008"/>
        <w:gridCol w:w="1134"/>
      </w:tblGrid>
      <w:tr w:rsidR="000F24D3" w:rsidRPr="00186C85" w:rsidTr="008E5561">
        <w:tc>
          <w:tcPr>
            <w:tcW w:w="8647" w:type="dxa"/>
            <w:gridSpan w:val="2"/>
          </w:tcPr>
          <w:p w:rsidR="000F24D3" w:rsidRPr="00186C85" w:rsidRDefault="000F24D3" w:rsidP="008E5561">
            <w:pPr>
              <w:spacing w:before="120"/>
              <w:jc w:val="center"/>
              <w:rPr>
                <w:b/>
                <w:sz w:val="19"/>
                <w:szCs w:val="19"/>
              </w:rPr>
            </w:pPr>
            <w:r w:rsidRPr="00186C85">
              <w:rPr>
                <w:b/>
                <w:sz w:val="19"/>
                <w:szCs w:val="19"/>
              </w:rPr>
              <w:t>ACTION</w:t>
            </w:r>
          </w:p>
        </w:tc>
        <w:tc>
          <w:tcPr>
            <w:tcW w:w="1134" w:type="dxa"/>
          </w:tcPr>
          <w:p w:rsidR="000F24D3" w:rsidRPr="00186C85" w:rsidRDefault="000F24D3" w:rsidP="008E5561">
            <w:pPr>
              <w:tabs>
                <w:tab w:val="num" w:pos="1440"/>
              </w:tabs>
              <w:spacing w:before="120"/>
              <w:jc w:val="center"/>
              <w:rPr>
                <w:b/>
                <w:sz w:val="19"/>
                <w:szCs w:val="19"/>
              </w:rPr>
            </w:pPr>
            <w:r w:rsidRPr="00186C85">
              <w:rPr>
                <w:b/>
                <w:sz w:val="19"/>
                <w:szCs w:val="19"/>
              </w:rPr>
              <w:t>YES/NO</w:t>
            </w:r>
          </w:p>
        </w:tc>
      </w:tr>
      <w:tr w:rsidR="000F24D3" w:rsidRPr="00284AED" w:rsidTr="008E5561">
        <w:tc>
          <w:tcPr>
            <w:tcW w:w="8647" w:type="dxa"/>
            <w:gridSpan w:val="2"/>
          </w:tcPr>
          <w:p w:rsidR="000F24D3" w:rsidRPr="00284AED" w:rsidRDefault="000F24D3" w:rsidP="006A0708">
            <w:pPr>
              <w:numPr>
                <w:ilvl w:val="1"/>
                <w:numId w:val="24"/>
              </w:numPr>
              <w:spacing w:before="120"/>
              <w:ind w:left="601" w:hanging="601"/>
              <w:jc w:val="both"/>
              <w:rPr>
                <w:color w:val="000000"/>
                <w:sz w:val="19"/>
                <w:szCs w:val="19"/>
              </w:rPr>
            </w:pPr>
            <w:r w:rsidRPr="00284AED">
              <w:rPr>
                <w:color w:val="000000"/>
                <w:sz w:val="19"/>
                <w:szCs w:val="19"/>
              </w:rPr>
              <w:t>“Certificate of Completion” (PRM041/3civ) issued.</w:t>
            </w:r>
          </w:p>
        </w:tc>
        <w:tc>
          <w:tcPr>
            <w:tcW w:w="1134" w:type="dxa"/>
          </w:tcPr>
          <w:p w:rsidR="000F24D3" w:rsidRPr="00284AED" w:rsidRDefault="000F24D3" w:rsidP="008E5561">
            <w:pPr>
              <w:tabs>
                <w:tab w:val="num" w:pos="1440"/>
              </w:tabs>
              <w:spacing w:before="120"/>
              <w:ind w:left="840"/>
              <w:jc w:val="both"/>
              <w:rPr>
                <w:color w:val="000000"/>
                <w:sz w:val="19"/>
                <w:szCs w:val="19"/>
              </w:rPr>
            </w:pPr>
          </w:p>
        </w:tc>
      </w:tr>
      <w:tr w:rsidR="000F24D3" w:rsidRPr="00284AED" w:rsidTr="008E5561">
        <w:tc>
          <w:tcPr>
            <w:tcW w:w="8647" w:type="dxa"/>
            <w:gridSpan w:val="2"/>
          </w:tcPr>
          <w:p w:rsidR="000F24D3" w:rsidRPr="00284AED" w:rsidRDefault="000F24D3" w:rsidP="006A0708">
            <w:pPr>
              <w:numPr>
                <w:ilvl w:val="1"/>
                <w:numId w:val="24"/>
              </w:numPr>
              <w:spacing w:before="120"/>
              <w:ind w:left="601" w:hanging="601"/>
              <w:jc w:val="both"/>
              <w:rPr>
                <w:color w:val="000000"/>
                <w:sz w:val="19"/>
                <w:szCs w:val="19"/>
              </w:rPr>
            </w:pPr>
            <w:r w:rsidRPr="00284AED">
              <w:rPr>
                <w:color w:val="000000"/>
                <w:sz w:val="19"/>
                <w:szCs w:val="19"/>
              </w:rPr>
              <w:t>“Certificate of Compliance and Indemnity by Consultants” (part 1 only) (PRM045civ) signed.</w:t>
            </w:r>
          </w:p>
        </w:tc>
        <w:tc>
          <w:tcPr>
            <w:tcW w:w="1134" w:type="dxa"/>
          </w:tcPr>
          <w:p w:rsidR="000F24D3" w:rsidRPr="00284AED" w:rsidRDefault="000F24D3" w:rsidP="008E5561">
            <w:pPr>
              <w:tabs>
                <w:tab w:val="num" w:pos="1440"/>
              </w:tabs>
              <w:spacing w:before="120"/>
              <w:ind w:left="840"/>
              <w:jc w:val="both"/>
              <w:rPr>
                <w:color w:val="000000"/>
                <w:sz w:val="19"/>
                <w:szCs w:val="19"/>
              </w:rPr>
            </w:pPr>
          </w:p>
        </w:tc>
      </w:tr>
      <w:tr w:rsidR="000F24D3" w:rsidRPr="00284AED" w:rsidTr="008E5561">
        <w:tc>
          <w:tcPr>
            <w:tcW w:w="8647" w:type="dxa"/>
            <w:gridSpan w:val="2"/>
          </w:tcPr>
          <w:p w:rsidR="000F24D3" w:rsidRPr="00284AED" w:rsidRDefault="000F24D3" w:rsidP="006A0708">
            <w:pPr>
              <w:numPr>
                <w:ilvl w:val="1"/>
                <w:numId w:val="24"/>
              </w:numPr>
              <w:spacing w:before="120"/>
              <w:ind w:left="601" w:hanging="601"/>
              <w:jc w:val="both"/>
              <w:rPr>
                <w:color w:val="000000"/>
                <w:sz w:val="19"/>
                <w:szCs w:val="19"/>
              </w:rPr>
            </w:pPr>
            <w:r w:rsidRPr="00284AED">
              <w:rPr>
                <w:color w:val="000000"/>
                <w:sz w:val="19"/>
                <w:szCs w:val="19"/>
              </w:rPr>
              <w:t>“Final Statement” (PRM044/2civ) signed by all consultants involved.</w:t>
            </w:r>
          </w:p>
        </w:tc>
        <w:tc>
          <w:tcPr>
            <w:tcW w:w="1134" w:type="dxa"/>
          </w:tcPr>
          <w:p w:rsidR="000F24D3" w:rsidRPr="00284AED" w:rsidRDefault="000F24D3" w:rsidP="008E5561">
            <w:pPr>
              <w:tabs>
                <w:tab w:val="num" w:pos="1440"/>
              </w:tabs>
              <w:spacing w:before="120"/>
              <w:ind w:left="840"/>
              <w:jc w:val="both"/>
              <w:rPr>
                <w:color w:val="000000"/>
                <w:sz w:val="19"/>
                <w:szCs w:val="19"/>
              </w:rPr>
            </w:pPr>
          </w:p>
        </w:tc>
      </w:tr>
      <w:tr w:rsidR="000F24D3" w:rsidRPr="00284AED" w:rsidTr="008E5561">
        <w:tc>
          <w:tcPr>
            <w:tcW w:w="8647" w:type="dxa"/>
            <w:gridSpan w:val="2"/>
          </w:tcPr>
          <w:p w:rsidR="000F24D3" w:rsidRPr="00284AED" w:rsidRDefault="000F24D3" w:rsidP="006A0708">
            <w:pPr>
              <w:numPr>
                <w:ilvl w:val="1"/>
                <w:numId w:val="24"/>
              </w:numPr>
              <w:spacing w:before="120"/>
              <w:ind w:left="601" w:hanging="601"/>
              <w:jc w:val="both"/>
              <w:rPr>
                <w:color w:val="000000"/>
                <w:sz w:val="19"/>
                <w:szCs w:val="19"/>
              </w:rPr>
            </w:pPr>
            <w:r w:rsidRPr="00284AED">
              <w:rPr>
                <w:color w:val="000000"/>
                <w:sz w:val="19"/>
                <w:szCs w:val="19"/>
              </w:rPr>
              <w:t>“Contract Completion Report” (PRM043civ) finalized (not necessary if nil report).</w:t>
            </w:r>
          </w:p>
        </w:tc>
        <w:tc>
          <w:tcPr>
            <w:tcW w:w="1134" w:type="dxa"/>
          </w:tcPr>
          <w:p w:rsidR="000F24D3" w:rsidRPr="00284AED" w:rsidRDefault="000F24D3" w:rsidP="008E5561">
            <w:pPr>
              <w:tabs>
                <w:tab w:val="num" w:pos="1440"/>
              </w:tabs>
              <w:spacing w:before="120"/>
              <w:ind w:left="840"/>
              <w:jc w:val="both"/>
              <w:rPr>
                <w:color w:val="000000"/>
                <w:sz w:val="19"/>
                <w:szCs w:val="19"/>
              </w:rPr>
            </w:pPr>
          </w:p>
        </w:tc>
      </w:tr>
      <w:tr w:rsidR="000F24D3" w:rsidRPr="00186C85" w:rsidTr="008E5561">
        <w:tc>
          <w:tcPr>
            <w:tcW w:w="8647" w:type="dxa"/>
            <w:gridSpan w:val="2"/>
          </w:tcPr>
          <w:p w:rsidR="000F24D3" w:rsidRPr="00186C85" w:rsidRDefault="000F24D3" w:rsidP="006A0708">
            <w:pPr>
              <w:numPr>
                <w:ilvl w:val="1"/>
                <w:numId w:val="24"/>
              </w:numPr>
              <w:spacing w:before="120"/>
              <w:ind w:left="601" w:hanging="601"/>
              <w:jc w:val="both"/>
              <w:rPr>
                <w:sz w:val="19"/>
                <w:szCs w:val="19"/>
              </w:rPr>
            </w:pPr>
            <w:r w:rsidRPr="00186C85">
              <w:rPr>
                <w:sz w:val="19"/>
                <w:szCs w:val="19"/>
              </w:rPr>
              <w:t>“Geographical Targeted Procurement Management System” (GTPMS) compliance evidence handed in (relevant DF form).</w:t>
            </w:r>
          </w:p>
        </w:tc>
        <w:tc>
          <w:tcPr>
            <w:tcW w:w="1134" w:type="dxa"/>
          </w:tcPr>
          <w:p w:rsidR="000F24D3" w:rsidRPr="00186C85" w:rsidRDefault="000F24D3" w:rsidP="008E5561">
            <w:pPr>
              <w:tabs>
                <w:tab w:val="num" w:pos="1440"/>
              </w:tabs>
              <w:spacing w:before="120"/>
              <w:ind w:left="720"/>
              <w:jc w:val="both"/>
              <w:rPr>
                <w:sz w:val="19"/>
                <w:szCs w:val="19"/>
              </w:rPr>
            </w:pPr>
          </w:p>
        </w:tc>
      </w:tr>
      <w:tr w:rsidR="000F24D3" w:rsidRPr="00186C85" w:rsidTr="008E5561">
        <w:tc>
          <w:tcPr>
            <w:tcW w:w="8647" w:type="dxa"/>
            <w:gridSpan w:val="2"/>
          </w:tcPr>
          <w:p w:rsidR="000F24D3" w:rsidRPr="00186C85" w:rsidRDefault="000F24D3" w:rsidP="006A0708">
            <w:pPr>
              <w:numPr>
                <w:ilvl w:val="1"/>
                <w:numId w:val="24"/>
              </w:numPr>
              <w:spacing w:before="120"/>
              <w:ind w:left="601" w:hanging="601"/>
              <w:jc w:val="both"/>
              <w:rPr>
                <w:sz w:val="19"/>
                <w:szCs w:val="19"/>
              </w:rPr>
            </w:pPr>
            <w:r w:rsidRPr="00186C85">
              <w:rPr>
                <w:sz w:val="19"/>
                <w:szCs w:val="19"/>
              </w:rPr>
              <w:t>Guarantees, certificates, maintenance contracts and manuals</w:t>
            </w:r>
          </w:p>
        </w:tc>
        <w:tc>
          <w:tcPr>
            <w:tcW w:w="1134" w:type="dxa"/>
          </w:tcPr>
          <w:p w:rsidR="000F24D3" w:rsidRPr="00186C85" w:rsidRDefault="000F24D3" w:rsidP="008E5561">
            <w:pPr>
              <w:tabs>
                <w:tab w:val="num" w:pos="1440"/>
              </w:tabs>
              <w:spacing w:before="120"/>
              <w:ind w:left="840"/>
              <w:jc w:val="both"/>
              <w:rPr>
                <w:sz w:val="19"/>
                <w:szCs w:val="19"/>
              </w:rPr>
            </w:pPr>
          </w:p>
        </w:tc>
      </w:tr>
      <w:tr w:rsidR="00F8272F" w:rsidRPr="00186C85" w:rsidTr="00F8272F">
        <w:tc>
          <w:tcPr>
            <w:tcW w:w="639" w:type="dxa"/>
            <w:tcBorders>
              <w:right w:val="nil"/>
            </w:tcBorders>
          </w:tcPr>
          <w:p w:rsidR="00F8272F" w:rsidRPr="00186C85" w:rsidRDefault="00F8272F" w:rsidP="00F8272F">
            <w:pPr>
              <w:spacing w:before="120"/>
              <w:jc w:val="both"/>
              <w:rPr>
                <w:sz w:val="19"/>
                <w:szCs w:val="19"/>
              </w:rPr>
            </w:pPr>
            <w:r>
              <w:rPr>
                <w:sz w:val="19"/>
                <w:szCs w:val="19"/>
              </w:rPr>
              <w:t>1.6.1</w:t>
            </w:r>
          </w:p>
        </w:tc>
        <w:tc>
          <w:tcPr>
            <w:tcW w:w="8008" w:type="dxa"/>
            <w:tcBorders>
              <w:left w:val="nil"/>
            </w:tcBorders>
          </w:tcPr>
          <w:p w:rsidR="00F8272F" w:rsidRPr="00186C85" w:rsidRDefault="00F8272F" w:rsidP="00F8272F">
            <w:pPr>
              <w:spacing w:before="120"/>
              <w:jc w:val="both"/>
              <w:rPr>
                <w:sz w:val="19"/>
                <w:szCs w:val="19"/>
              </w:rPr>
            </w:pPr>
            <w:r>
              <w:rPr>
                <w:sz w:val="19"/>
                <w:szCs w:val="19"/>
              </w:rPr>
              <w:t>When applicable submit guarantees e.g. roof, waterproofing, etc.</w:t>
            </w:r>
          </w:p>
        </w:tc>
        <w:tc>
          <w:tcPr>
            <w:tcW w:w="1134" w:type="dxa"/>
          </w:tcPr>
          <w:p w:rsidR="00F8272F" w:rsidRPr="00186C85" w:rsidRDefault="00F8272F" w:rsidP="008E5561">
            <w:pPr>
              <w:tabs>
                <w:tab w:val="num" w:pos="1440"/>
              </w:tabs>
              <w:spacing w:before="120"/>
              <w:ind w:left="840"/>
              <w:jc w:val="both"/>
              <w:rPr>
                <w:sz w:val="19"/>
                <w:szCs w:val="19"/>
              </w:rPr>
            </w:pPr>
          </w:p>
        </w:tc>
      </w:tr>
      <w:tr w:rsidR="00F8272F" w:rsidRPr="00186C85" w:rsidTr="00F8272F">
        <w:tc>
          <w:tcPr>
            <w:tcW w:w="639" w:type="dxa"/>
            <w:tcBorders>
              <w:right w:val="nil"/>
            </w:tcBorders>
          </w:tcPr>
          <w:p w:rsidR="00F8272F" w:rsidRDefault="00F8272F" w:rsidP="00F8272F">
            <w:pPr>
              <w:spacing w:before="120"/>
              <w:jc w:val="both"/>
              <w:rPr>
                <w:sz w:val="19"/>
                <w:szCs w:val="19"/>
              </w:rPr>
            </w:pPr>
            <w:r>
              <w:rPr>
                <w:sz w:val="19"/>
                <w:szCs w:val="19"/>
              </w:rPr>
              <w:t>1.6.2</w:t>
            </w:r>
          </w:p>
        </w:tc>
        <w:tc>
          <w:tcPr>
            <w:tcW w:w="8008" w:type="dxa"/>
            <w:tcBorders>
              <w:left w:val="nil"/>
            </w:tcBorders>
          </w:tcPr>
          <w:p w:rsidR="00F8272F" w:rsidRDefault="00F8272F" w:rsidP="00F8272F">
            <w:pPr>
              <w:spacing w:before="120"/>
              <w:jc w:val="both"/>
              <w:rPr>
                <w:sz w:val="19"/>
                <w:szCs w:val="19"/>
              </w:rPr>
            </w:pPr>
            <w:r>
              <w:rPr>
                <w:sz w:val="19"/>
                <w:szCs w:val="19"/>
              </w:rPr>
              <w:t>Control and confirm that electrical certificate of compliance has been issued.</w:t>
            </w:r>
          </w:p>
        </w:tc>
        <w:tc>
          <w:tcPr>
            <w:tcW w:w="1134" w:type="dxa"/>
          </w:tcPr>
          <w:p w:rsidR="00F8272F" w:rsidRPr="00186C85" w:rsidRDefault="00F8272F" w:rsidP="008E5561">
            <w:pPr>
              <w:tabs>
                <w:tab w:val="num" w:pos="1440"/>
              </w:tabs>
              <w:spacing w:before="120"/>
              <w:ind w:left="840"/>
              <w:jc w:val="both"/>
              <w:rPr>
                <w:sz w:val="19"/>
                <w:szCs w:val="19"/>
              </w:rPr>
            </w:pPr>
          </w:p>
        </w:tc>
      </w:tr>
      <w:tr w:rsidR="00F8272F" w:rsidRPr="00186C85" w:rsidTr="00F8272F">
        <w:tc>
          <w:tcPr>
            <w:tcW w:w="639" w:type="dxa"/>
            <w:tcBorders>
              <w:right w:val="nil"/>
            </w:tcBorders>
          </w:tcPr>
          <w:p w:rsidR="00F8272F" w:rsidRDefault="00F8272F" w:rsidP="00F8272F">
            <w:pPr>
              <w:spacing w:before="120"/>
              <w:jc w:val="both"/>
              <w:rPr>
                <w:sz w:val="19"/>
                <w:szCs w:val="19"/>
              </w:rPr>
            </w:pPr>
            <w:r>
              <w:rPr>
                <w:sz w:val="19"/>
                <w:szCs w:val="19"/>
              </w:rPr>
              <w:t>1.6.3</w:t>
            </w:r>
          </w:p>
        </w:tc>
        <w:tc>
          <w:tcPr>
            <w:tcW w:w="8008" w:type="dxa"/>
            <w:tcBorders>
              <w:left w:val="nil"/>
            </w:tcBorders>
          </w:tcPr>
          <w:p w:rsidR="00F8272F" w:rsidRDefault="00F8272F" w:rsidP="00F8272F">
            <w:pPr>
              <w:spacing w:before="120"/>
              <w:jc w:val="both"/>
              <w:rPr>
                <w:sz w:val="19"/>
                <w:szCs w:val="19"/>
              </w:rPr>
            </w:pPr>
            <w:r>
              <w:rPr>
                <w:sz w:val="19"/>
                <w:szCs w:val="19"/>
              </w:rPr>
              <w:t>Control and confirm that maintenance contracts are in place where this is contractually required (Ceded to the Department if required from a nominated sub-contractor).</w:t>
            </w:r>
          </w:p>
        </w:tc>
        <w:tc>
          <w:tcPr>
            <w:tcW w:w="1134" w:type="dxa"/>
          </w:tcPr>
          <w:p w:rsidR="00F8272F" w:rsidRPr="00186C85" w:rsidRDefault="00F8272F" w:rsidP="008E5561">
            <w:pPr>
              <w:tabs>
                <w:tab w:val="num" w:pos="1440"/>
              </w:tabs>
              <w:spacing w:before="120"/>
              <w:ind w:left="840"/>
              <w:jc w:val="both"/>
              <w:rPr>
                <w:sz w:val="19"/>
                <w:szCs w:val="19"/>
              </w:rPr>
            </w:pPr>
          </w:p>
        </w:tc>
      </w:tr>
      <w:tr w:rsidR="00F8272F" w:rsidRPr="00186C85" w:rsidTr="00F8272F">
        <w:tc>
          <w:tcPr>
            <w:tcW w:w="639" w:type="dxa"/>
            <w:tcBorders>
              <w:right w:val="nil"/>
            </w:tcBorders>
          </w:tcPr>
          <w:p w:rsidR="00F8272F" w:rsidRDefault="00F8272F" w:rsidP="00F8272F">
            <w:pPr>
              <w:spacing w:before="120"/>
              <w:jc w:val="both"/>
              <w:rPr>
                <w:sz w:val="19"/>
                <w:szCs w:val="19"/>
              </w:rPr>
            </w:pPr>
            <w:r>
              <w:rPr>
                <w:sz w:val="19"/>
                <w:szCs w:val="19"/>
              </w:rPr>
              <w:t>1.6.4</w:t>
            </w:r>
          </w:p>
        </w:tc>
        <w:tc>
          <w:tcPr>
            <w:tcW w:w="8008" w:type="dxa"/>
            <w:tcBorders>
              <w:left w:val="nil"/>
            </w:tcBorders>
          </w:tcPr>
          <w:p w:rsidR="00F8272F" w:rsidRDefault="00F8272F" w:rsidP="00F8272F">
            <w:pPr>
              <w:spacing w:before="120"/>
              <w:jc w:val="both"/>
              <w:rPr>
                <w:sz w:val="19"/>
                <w:szCs w:val="19"/>
              </w:rPr>
            </w:pPr>
            <w:r>
              <w:rPr>
                <w:sz w:val="19"/>
                <w:szCs w:val="19"/>
              </w:rPr>
              <w:t>Where applicable, submit operational and maintenance manuals and maintenance specifications.</w:t>
            </w:r>
          </w:p>
        </w:tc>
        <w:tc>
          <w:tcPr>
            <w:tcW w:w="1134" w:type="dxa"/>
          </w:tcPr>
          <w:p w:rsidR="00F8272F" w:rsidRPr="00186C85" w:rsidRDefault="00F8272F" w:rsidP="008E5561">
            <w:pPr>
              <w:tabs>
                <w:tab w:val="num" w:pos="1440"/>
              </w:tabs>
              <w:spacing w:before="120"/>
              <w:ind w:left="840"/>
              <w:jc w:val="both"/>
              <w:rPr>
                <w:sz w:val="19"/>
                <w:szCs w:val="19"/>
              </w:rPr>
            </w:pPr>
          </w:p>
        </w:tc>
      </w:tr>
      <w:tr w:rsidR="00F8272F" w:rsidRPr="00186C85" w:rsidTr="00F8272F">
        <w:tc>
          <w:tcPr>
            <w:tcW w:w="639" w:type="dxa"/>
            <w:tcBorders>
              <w:right w:val="nil"/>
            </w:tcBorders>
          </w:tcPr>
          <w:p w:rsidR="00F8272F" w:rsidRDefault="00F8272F" w:rsidP="00F8272F">
            <w:pPr>
              <w:spacing w:before="120"/>
              <w:jc w:val="both"/>
              <w:rPr>
                <w:sz w:val="19"/>
                <w:szCs w:val="19"/>
              </w:rPr>
            </w:pPr>
            <w:r>
              <w:rPr>
                <w:sz w:val="19"/>
                <w:szCs w:val="19"/>
              </w:rPr>
              <w:t>1.6.5</w:t>
            </w:r>
          </w:p>
        </w:tc>
        <w:tc>
          <w:tcPr>
            <w:tcW w:w="8008" w:type="dxa"/>
            <w:tcBorders>
              <w:left w:val="nil"/>
            </w:tcBorders>
          </w:tcPr>
          <w:p w:rsidR="00F8272F" w:rsidRDefault="00F8272F" w:rsidP="00F8272F">
            <w:pPr>
              <w:spacing w:before="120"/>
              <w:jc w:val="both"/>
              <w:rPr>
                <w:sz w:val="19"/>
                <w:szCs w:val="19"/>
              </w:rPr>
            </w:pPr>
            <w:r>
              <w:rPr>
                <w:sz w:val="19"/>
                <w:szCs w:val="19"/>
              </w:rPr>
              <w:t>When applicable, submit "as-built" drawings for mechanical installations provided by the contractor.</w:t>
            </w:r>
          </w:p>
        </w:tc>
        <w:tc>
          <w:tcPr>
            <w:tcW w:w="1134" w:type="dxa"/>
          </w:tcPr>
          <w:p w:rsidR="00F8272F" w:rsidRPr="00186C85" w:rsidRDefault="00F8272F" w:rsidP="008E5561">
            <w:pPr>
              <w:tabs>
                <w:tab w:val="num" w:pos="1440"/>
              </w:tabs>
              <w:spacing w:before="120"/>
              <w:ind w:left="840"/>
              <w:jc w:val="both"/>
              <w:rPr>
                <w:sz w:val="19"/>
                <w:szCs w:val="19"/>
              </w:rPr>
            </w:pPr>
          </w:p>
        </w:tc>
      </w:tr>
      <w:tr w:rsidR="00F8272F" w:rsidRPr="00186C85" w:rsidTr="00F8272F">
        <w:tc>
          <w:tcPr>
            <w:tcW w:w="639" w:type="dxa"/>
            <w:tcBorders>
              <w:right w:val="nil"/>
            </w:tcBorders>
          </w:tcPr>
          <w:p w:rsidR="00F8272F" w:rsidRDefault="00F8272F" w:rsidP="00F8272F">
            <w:pPr>
              <w:spacing w:before="120"/>
              <w:jc w:val="both"/>
              <w:rPr>
                <w:sz w:val="19"/>
                <w:szCs w:val="19"/>
              </w:rPr>
            </w:pPr>
            <w:r>
              <w:rPr>
                <w:sz w:val="19"/>
                <w:szCs w:val="19"/>
              </w:rPr>
              <w:t>1.6.6</w:t>
            </w:r>
          </w:p>
        </w:tc>
        <w:tc>
          <w:tcPr>
            <w:tcW w:w="8008" w:type="dxa"/>
            <w:tcBorders>
              <w:left w:val="nil"/>
            </w:tcBorders>
          </w:tcPr>
          <w:p w:rsidR="00F8272F" w:rsidRDefault="00F8272F" w:rsidP="00F8272F">
            <w:pPr>
              <w:spacing w:before="120"/>
              <w:jc w:val="both"/>
              <w:rPr>
                <w:sz w:val="19"/>
                <w:szCs w:val="19"/>
              </w:rPr>
            </w:pPr>
            <w:r>
              <w:rPr>
                <w:sz w:val="19"/>
                <w:szCs w:val="19"/>
              </w:rPr>
              <w:t>Control and confirm that the original site instruction book(s) and site visitor book have been submitted to the Department.</w:t>
            </w:r>
          </w:p>
        </w:tc>
        <w:tc>
          <w:tcPr>
            <w:tcW w:w="1134" w:type="dxa"/>
          </w:tcPr>
          <w:p w:rsidR="00F8272F" w:rsidRPr="00186C85" w:rsidRDefault="00F8272F" w:rsidP="008E5561">
            <w:pPr>
              <w:tabs>
                <w:tab w:val="num" w:pos="1440"/>
              </w:tabs>
              <w:spacing w:before="120"/>
              <w:ind w:left="840"/>
              <w:jc w:val="both"/>
              <w:rPr>
                <w:sz w:val="19"/>
                <w:szCs w:val="19"/>
              </w:rPr>
            </w:pPr>
          </w:p>
        </w:tc>
      </w:tr>
    </w:tbl>
    <w:p w:rsidR="000F24D3" w:rsidRPr="00186C85" w:rsidRDefault="000F24D3" w:rsidP="006A0708">
      <w:pPr>
        <w:numPr>
          <w:ilvl w:val="0"/>
          <w:numId w:val="24"/>
        </w:numPr>
        <w:spacing w:before="240"/>
        <w:jc w:val="both"/>
        <w:rPr>
          <w:sz w:val="19"/>
          <w:szCs w:val="19"/>
        </w:rPr>
      </w:pPr>
      <w:r w:rsidRPr="00186C85">
        <w:rPr>
          <w:sz w:val="19"/>
          <w:szCs w:val="19"/>
        </w:rPr>
        <w:t>Prerequisites for final payment to the contractor: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47"/>
        <w:gridCol w:w="1134"/>
      </w:tblGrid>
      <w:tr w:rsidR="000F24D3" w:rsidRPr="00186C85" w:rsidTr="008E5561">
        <w:tc>
          <w:tcPr>
            <w:tcW w:w="8647" w:type="dxa"/>
          </w:tcPr>
          <w:p w:rsidR="000F24D3" w:rsidRPr="00186C85" w:rsidRDefault="000F24D3" w:rsidP="008E5561">
            <w:pPr>
              <w:spacing w:before="120"/>
              <w:jc w:val="center"/>
              <w:rPr>
                <w:b/>
                <w:sz w:val="19"/>
                <w:szCs w:val="19"/>
              </w:rPr>
            </w:pPr>
            <w:r w:rsidRPr="00186C85">
              <w:rPr>
                <w:b/>
                <w:sz w:val="19"/>
                <w:szCs w:val="19"/>
              </w:rPr>
              <w:t>ACTION</w:t>
            </w:r>
          </w:p>
        </w:tc>
        <w:tc>
          <w:tcPr>
            <w:tcW w:w="1134" w:type="dxa"/>
          </w:tcPr>
          <w:p w:rsidR="000F24D3" w:rsidRPr="00186C85" w:rsidRDefault="000F24D3" w:rsidP="008E5561">
            <w:pPr>
              <w:tabs>
                <w:tab w:val="num" w:pos="1440"/>
              </w:tabs>
              <w:spacing w:before="120"/>
              <w:jc w:val="center"/>
              <w:rPr>
                <w:b/>
                <w:sz w:val="19"/>
                <w:szCs w:val="19"/>
              </w:rPr>
            </w:pPr>
            <w:r w:rsidRPr="00186C85">
              <w:rPr>
                <w:b/>
                <w:sz w:val="19"/>
                <w:szCs w:val="19"/>
              </w:rPr>
              <w:t>YES/NO</w:t>
            </w:r>
          </w:p>
        </w:tc>
      </w:tr>
      <w:tr w:rsidR="000F24D3" w:rsidRPr="00186C85" w:rsidTr="008E5561">
        <w:tc>
          <w:tcPr>
            <w:tcW w:w="8647" w:type="dxa"/>
          </w:tcPr>
          <w:p w:rsidR="000F24D3" w:rsidRPr="00186C85" w:rsidRDefault="000F24D3" w:rsidP="006A0708">
            <w:pPr>
              <w:numPr>
                <w:ilvl w:val="1"/>
                <w:numId w:val="24"/>
              </w:numPr>
              <w:spacing w:before="120"/>
              <w:ind w:left="492" w:hanging="480"/>
              <w:jc w:val="both"/>
              <w:rPr>
                <w:sz w:val="19"/>
                <w:szCs w:val="19"/>
              </w:rPr>
            </w:pPr>
            <w:r w:rsidRPr="00186C85">
              <w:rPr>
                <w:sz w:val="19"/>
                <w:szCs w:val="19"/>
              </w:rPr>
              <w:t>Accepting the final account after approval by the Department in signing of the “Final Statement” by all parties including the contractor (resolution of signature from contractor required). The exception is that the final account shall be deemed signed by the contractor after three months if the contractor fails to object and sign subject to Clause 49.10 of the General Conditions of Contract 2004.</w:t>
            </w:r>
          </w:p>
          <w:p w:rsidR="000F24D3" w:rsidRPr="00186C85" w:rsidRDefault="000F24D3" w:rsidP="008E5561">
            <w:pPr>
              <w:tabs>
                <w:tab w:val="num" w:pos="492"/>
              </w:tabs>
              <w:spacing w:before="120"/>
              <w:ind w:left="492" w:hanging="480"/>
              <w:jc w:val="both"/>
              <w:rPr>
                <w:sz w:val="19"/>
                <w:szCs w:val="19"/>
              </w:rPr>
            </w:pPr>
            <w:r w:rsidRPr="00186C85">
              <w:rPr>
                <w:b/>
                <w:sz w:val="19"/>
                <w:szCs w:val="19"/>
              </w:rPr>
              <w:t>Note:</w:t>
            </w:r>
            <w:r w:rsidRPr="00186C85">
              <w:rPr>
                <w:sz w:val="19"/>
                <w:szCs w:val="19"/>
              </w:rPr>
              <w:t xml:space="preserve"> The Final Statement can only be presented to the contractor for acceptance subsequent to the acceptance thereof by the Departmental project manager and the Director-General of the Department of Public Works.</w:t>
            </w:r>
          </w:p>
        </w:tc>
        <w:tc>
          <w:tcPr>
            <w:tcW w:w="1134" w:type="dxa"/>
          </w:tcPr>
          <w:p w:rsidR="000F24D3" w:rsidRPr="00186C85" w:rsidRDefault="000F24D3" w:rsidP="008E5561">
            <w:pPr>
              <w:tabs>
                <w:tab w:val="num" w:pos="1440"/>
              </w:tabs>
              <w:spacing w:before="120"/>
              <w:ind w:left="720"/>
              <w:jc w:val="both"/>
              <w:rPr>
                <w:sz w:val="19"/>
                <w:szCs w:val="19"/>
              </w:rPr>
            </w:pPr>
          </w:p>
        </w:tc>
      </w:tr>
      <w:tr w:rsidR="000F24D3" w:rsidRPr="00186C85" w:rsidTr="008E5561">
        <w:tc>
          <w:tcPr>
            <w:tcW w:w="8647" w:type="dxa"/>
          </w:tcPr>
          <w:p w:rsidR="000F24D3" w:rsidRPr="00186C85" w:rsidRDefault="000F24D3" w:rsidP="006A0708">
            <w:pPr>
              <w:numPr>
                <w:ilvl w:val="1"/>
                <w:numId w:val="24"/>
              </w:numPr>
              <w:spacing w:before="120"/>
              <w:ind w:left="492" w:hanging="480"/>
              <w:jc w:val="both"/>
              <w:rPr>
                <w:sz w:val="19"/>
                <w:szCs w:val="19"/>
              </w:rPr>
            </w:pPr>
            <w:r w:rsidRPr="00186C85">
              <w:rPr>
                <w:sz w:val="19"/>
                <w:szCs w:val="19"/>
              </w:rPr>
              <w:t>“Final Approval Certificates” issued (PRM046/2civ).</w:t>
            </w:r>
          </w:p>
        </w:tc>
        <w:tc>
          <w:tcPr>
            <w:tcW w:w="1134" w:type="dxa"/>
          </w:tcPr>
          <w:p w:rsidR="000F24D3" w:rsidRPr="00186C85" w:rsidRDefault="000F24D3" w:rsidP="008E5561">
            <w:pPr>
              <w:tabs>
                <w:tab w:val="num" w:pos="1440"/>
              </w:tabs>
              <w:spacing w:before="120"/>
              <w:ind w:left="840"/>
              <w:jc w:val="both"/>
              <w:rPr>
                <w:sz w:val="19"/>
                <w:szCs w:val="19"/>
              </w:rPr>
            </w:pPr>
          </w:p>
        </w:tc>
      </w:tr>
    </w:tbl>
    <w:p w:rsidR="000F24D3" w:rsidRPr="00186C85" w:rsidRDefault="000F24D3" w:rsidP="006A0708">
      <w:pPr>
        <w:numPr>
          <w:ilvl w:val="0"/>
          <w:numId w:val="24"/>
        </w:numPr>
        <w:spacing w:before="240"/>
        <w:jc w:val="both"/>
        <w:rPr>
          <w:sz w:val="19"/>
          <w:szCs w:val="19"/>
        </w:rPr>
      </w:pPr>
      <w:r w:rsidRPr="00186C85">
        <w:rPr>
          <w:sz w:val="19"/>
          <w:szCs w:val="19"/>
        </w:rPr>
        <w:t>Prerequisite for final payment to consultants: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7"/>
        <w:gridCol w:w="1134"/>
      </w:tblGrid>
      <w:tr w:rsidR="000F24D3" w:rsidRPr="00186C85" w:rsidTr="008E5561">
        <w:tc>
          <w:tcPr>
            <w:tcW w:w="8647" w:type="dxa"/>
          </w:tcPr>
          <w:p w:rsidR="000F24D3" w:rsidRPr="00186C85" w:rsidRDefault="000F24D3" w:rsidP="008E5561">
            <w:pPr>
              <w:spacing w:before="120"/>
              <w:jc w:val="center"/>
              <w:rPr>
                <w:b/>
                <w:sz w:val="19"/>
                <w:szCs w:val="19"/>
              </w:rPr>
            </w:pPr>
            <w:r w:rsidRPr="00186C85">
              <w:rPr>
                <w:b/>
                <w:sz w:val="19"/>
                <w:szCs w:val="19"/>
              </w:rPr>
              <w:t>ACTION</w:t>
            </w:r>
          </w:p>
        </w:tc>
        <w:tc>
          <w:tcPr>
            <w:tcW w:w="1134" w:type="dxa"/>
          </w:tcPr>
          <w:p w:rsidR="000F24D3" w:rsidRPr="00186C85" w:rsidRDefault="000F24D3" w:rsidP="008E5561">
            <w:pPr>
              <w:tabs>
                <w:tab w:val="num" w:pos="1440"/>
              </w:tabs>
              <w:spacing w:before="120"/>
              <w:jc w:val="center"/>
              <w:rPr>
                <w:b/>
                <w:sz w:val="19"/>
                <w:szCs w:val="19"/>
              </w:rPr>
            </w:pPr>
            <w:r w:rsidRPr="00186C85">
              <w:rPr>
                <w:b/>
                <w:sz w:val="19"/>
                <w:szCs w:val="19"/>
              </w:rPr>
              <w:t>YES/NO</w:t>
            </w:r>
          </w:p>
        </w:tc>
      </w:tr>
      <w:tr w:rsidR="000F24D3" w:rsidRPr="00186C85" w:rsidTr="008E5561">
        <w:tc>
          <w:tcPr>
            <w:tcW w:w="8647" w:type="dxa"/>
          </w:tcPr>
          <w:p w:rsidR="000F24D3" w:rsidRPr="00186C85" w:rsidRDefault="000F24D3" w:rsidP="006A0708">
            <w:pPr>
              <w:numPr>
                <w:ilvl w:val="1"/>
                <w:numId w:val="24"/>
              </w:numPr>
              <w:spacing w:before="120"/>
              <w:ind w:left="612" w:hanging="612"/>
              <w:jc w:val="both"/>
              <w:rPr>
                <w:sz w:val="19"/>
                <w:szCs w:val="19"/>
              </w:rPr>
            </w:pPr>
            <w:r w:rsidRPr="00186C85">
              <w:rPr>
                <w:sz w:val="19"/>
                <w:szCs w:val="19"/>
              </w:rPr>
              <w:t>Signing of the “Final Statement” by the concerned consultant(s).</w:t>
            </w:r>
          </w:p>
        </w:tc>
        <w:tc>
          <w:tcPr>
            <w:tcW w:w="1134" w:type="dxa"/>
          </w:tcPr>
          <w:p w:rsidR="000F24D3" w:rsidRPr="00186C85" w:rsidRDefault="000F24D3" w:rsidP="008E5561">
            <w:pPr>
              <w:tabs>
                <w:tab w:val="num" w:pos="1440"/>
              </w:tabs>
              <w:spacing w:before="120"/>
              <w:ind w:left="840"/>
              <w:jc w:val="both"/>
              <w:rPr>
                <w:sz w:val="19"/>
                <w:szCs w:val="19"/>
              </w:rPr>
            </w:pPr>
          </w:p>
        </w:tc>
      </w:tr>
      <w:tr w:rsidR="000F24D3" w:rsidRPr="00186C85" w:rsidTr="008E5561">
        <w:tc>
          <w:tcPr>
            <w:tcW w:w="8647" w:type="dxa"/>
          </w:tcPr>
          <w:p w:rsidR="000F24D3" w:rsidRPr="00186C85" w:rsidRDefault="000F24D3" w:rsidP="006A0708">
            <w:pPr>
              <w:numPr>
                <w:ilvl w:val="1"/>
                <w:numId w:val="24"/>
              </w:numPr>
              <w:spacing w:before="120"/>
              <w:ind w:left="612" w:hanging="612"/>
              <w:jc w:val="both"/>
              <w:rPr>
                <w:sz w:val="19"/>
                <w:szCs w:val="19"/>
              </w:rPr>
            </w:pPr>
            <w:r w:rsidRPr="00186C85">
              <w:rPr>
                <w:sz w:val="19"/>
                <w:szCs w:val="19"/>
              </w:rPr>
              <w:t>Signing of the “Certificate of Compliance and Indemnity by Consultants” (PRM045civ Part 1 and 2) by the concerned consultant(s).</w:t>
            </w:r>
          </w:p>
        </w:tc>
        <w:tc>
          <w:tcPr>
            <w:tcW w:w="1134" w:type="dxa"/>
          </w:tcPr>
          <w:p w:rsidR="000F24D3" w:rsidRPr="00186C85" w:rsidRDefault="000F24D3" w:rsidP="008E5561">
            <w:pPr>
              <w:tabs>
                <w:tab w:val="num" w:pos="1440"/>
              </w:tabs>
              <w:spacing w:before="120"/>
              <w:ind w:left="720"/>
              <w:jc w:val="both"/>
              <w:rPr>
                <w:sz w:val="19"/>
                <w:szCs w:val="19"/>
              </w:rPr>
            </w:pPr>
          </w:p>
        </w:tc>
      </w:tr>
      <w:tr w:rsidR="000F24D3" w:rsidRPr="00186C85" w:rsidTr="008E5561">
        <w:tc>
          <w:tcPr>
            <w:tcW w:w="8647" w:type="dxa"/>
          </w:tcPr>
          <w:p w:rsidR="000F24D3" w:rsidRPr="00186C85" w:rsidRDefault="007D00C3" w:rsidP="006A0708">
            <w:pPr>
              <w:numPr>
                <w:ilvl w:val="1"/>
                <w:numId w:val="24"/>
              </w:numPr>
              <w:spacing w:before="120"/>
              <w:ind w:left="612" w:hanging="612"/>
              <w:jc w:val="both"/>
              <w:rPr>
                <w:sz w:val="19"/>
                <w:szCs w:val="19"/>
              </w:rPr>
            </w:pPr>
            <w:r>
              <w:rPr>
                <w:sz w:val="19"/>
                <w:szCs w:val="19"/>
              </w:rPr>
              <w:t>Submission of “as-b</w:t>
            </w:r>
            <w:r w:rsidR="000F24D3" w:rsidRPr="00186C85">
              <w:rPr>
                <w:sz w:val="19"/>
                <w:szCs w:val="19"/>
              </w:rPr>
              <w:t>uilt” drawings on A size 0.08mm thickness polyester film marked “</w:t>
            </w:r>
            <w:r>
              <w:rPr>
                <w:sz w:val="19"/>
                <w:szCs w:val="19"/>
              </w:rPr>
              <w:t>a</w:t>
            </w:r>
            <w:r w:rsidR="000F24D3" w:rsidRPr="00186C85">
              <w:rPr>
                <w:sz w:val="19"/>
                <w:szCs w:val="19"/>
              </w:rPr>
              <w:t>s</w:t>
            </w:r>
            <w:r>
              <w:rPr>
                <w:sz w:val="19"/>
                <w:szCs w:val="19"/>
              </w:rPr>
              <w:t>-b</w:t>
            </w:r>
            <w:r w:rsidR="000F24D3" w:rsidRPr="00186C85">
              <w:rPr>
                <w:sz w:val="19"/>
                <w:szCs w:val="19"/>
              </w:rPr>
              <w:t>uilt” dated and signed by concerned consultant (principal).</w:t>
            </w:r>
          </w:p>
        </w:tc>
        <w:tc>
          <w:tcPr>
            <w:tcW w:w="1134" w:type="dxa"/>
          </w:tcPr>
          <w:p w:rsidR="000F24D3" w:rsidRPr="00186C85" w:rsidRDefault="000F24D3" w:rsidP="008E5561">
            <w:pPr>
              <w:tabs>
                <w:tab w:val="num" w:pos="1440"/>
              </w:tabs>
              <w:spacing w:before="120"/>
              <w:ind w:left="720"/>
              <w:jc w:val="both"/>
              <w:rPr>
                <w:sz w:val="19"/>
                <w:szCs w:val="19"/>
              </w:rPr>
            </w:pPr>
          </w:p>
        </w:tc>
      </w:tr>
      <w:tr w:rsidR="000F24D3" w:rsidRPr="00186C85" w:rsidTr="008E5561">
        <w:tc>
          <w:tcPr>
            <w:tcW w:w="8647" w:type="dxa"/>
          </w:tcPr>
          <w:p w:rsidR="000F24D3" w:rsidRPr="00186C85" w:rsidRDefault="000F24D3" w:rsidP="006A0708">
            <w:pPr>
              <w:numPr>
                <w:ilvl w:val="1"/>
                <w:numId w:val="24"/>
              </w:numPr>
              <w:spacing w:before="120"/>
              <w:ind w:left="612" w:hanging="612"/>
              <w:jc w:val="both"/>
              <w:rPr>
                <w:sz w:val="19"/>
                <w:szCs w:val="19"/>
              </w:rPr>
            </w:pPr>
            <w:r w:rsidRPr="00186C85">
              <w:rPr>
                <w:sz w:val="19"/>
                <w:szCs w:val="19"/>
              </w:rPr>
              <w:t>“Final Approval Certificates” (PRM046/2civ) issued.</w:t>
            </w:r>
          </w:p>
        </w:tc>
        <w:tc>
          <w:tcPr>
            <w:tcW w:w="1134" w:type="dxa"/>
          </w:tcPr>
          <w:p w:rsidR="000F24D3" w:rsidRPr="00186C85" w:rsidRDefault="000F24D3" w:rsidP="008E5561">
            <w:pPr>
              <w:tabs>
                <w:tab w:val="num" w:pos="1440"/>
              </w:tabs>
              <w:spacing w:before="120"/>
              <w:ind w:left="840"/>
              <w:jc w:val="both"/>
              <w:rPr>
                <w:sz w:val="19"/>
                <w:szCs w:val="19"/>
              </w:rPr>
            </w:pPr>
          </w:p>
        </w:tc>
      </w:tr>
      <w:tr w:rsidR="000F24D3" w:rsidRPr="00186C85" w:rsidTr="008E5561">
        <w:tc>
          <w:tcPr>
            <w:tcW w:w="8647" w:type="dxa"/>
          </w:tcPr>
          <w:p w:rsidR="000F24D3" w:rsidRPr="00186C85" w:rsidRDefault="000F24D3" w:rsidP="006A0708">
            <w:pPr>
              <w:numPr>
                <w:ilvl w:val="1"/>
                <w:numId w:val="24"/>
              </w:numPr>
              <w:spacing w:before="120"/>
              <w:ind w:left="612" w:hanging="612"/>
              <w:jc w:val="both"/>
              <w:rPr>
                <w:sz w:val="19"/>
                <w:szCs w:val="19"/>
              </w:rPr>
            </w:pPr>
            <w:r w:rsidRPr="00186C85">
              <w:rPr>
                <w:sz w:val="19"/>
                <w:szCs w:val="19"/>
              </w:rPr>
              <w:t>Compliance certified and reconciliation of the prescribed space and cost norms submitted when applicable, by the concerned consultant(s) (PRM019/1 and -/2).</w:t>
            </w:r>
          </w:p>
        </w:tc>
        <w:tc>
          <w:tcPr>
            <w:tcW w:w="1134" w:type="dxa"/>
          </w:tcPr>
          <w:p w:rsidR="000F24D3" w:rsidRPr="00186C85" w:rsidRDefault="000F24D3" w:rsidP="008E5561">
            <w:pPr>
              <w:spacing w:before="120"/>
              <w:ind w:left="840"/>
              <w:jc w:val="both"/>
              <w:rPr>
                <w:sz w:val="19"/>
                <w:szCs w:val="19"/>
              </w:rPr>
            </w:pPr>
          </w:p>
        </w:tc>
      </w:tr>
    </w:tbl>
    <w:p w:rsidR="000F24D3" w:rsidRPr="00186C85" w:rsidRDefault="000F24D3" w:rsidP="000F24D3">
      <w:pPr>
        <w:jc w:val="right"/>
        <w:rPr>
          <w:sz w:val="16"/>
          <w:szCs w:val="16"/>
        </w:rPr>
      </w:pPr>
    </w:p>
    <w:p w:rsidR="000F24D3" w:rsidRDefault="000F24D3" w:rsidP="000F24D3">
      <w:pPr>
        <w:spacing w:line="276" w:lineRule="auto"/>
        <w:rPr>
          <w:szCs w:val="22"/>
        </w:rPr>
        <w:sectPr w:rsidR="000F24D3" w:rsidSect="008E5561">
          <w:headerReference w:type="default" r:id="rId22"/>
          <w:footerReference w:type="default" r:id="rId23"/>
          <w:pgSz w:w="11907" w:h="16840" w:code="9"/>
          <w:pgMar w:top="1134" w:right="964" w:bottom="964" w:left="1134" w:header="680" w:footer="454" w:gutter="57"/>
          <w:cols w:space="720"/>
          <w:noEndnote/>
          <w:docGrid w:linePitch="326"/>
        </w:sectPr>
      </w:pPr>
    </w:p>
    <w:p w:rsidR="000F24D3" w:rsidRPr="00186C85" w:rsidRDefault="000F24D3" w:rsidP="00397FF3">
      <w:pPr>
        <w:pStyle w:val="PRMNumber"/>
      </w:pPr>
      <w:bookmarkStart w:id="39" w:name="PRM044civ_2"/>
      <w:r>
        <w:lastRenderedPageBreak/>
        <w:t>PRM044</w:t>
      </w:r>
      <w:r w:rsidRPr="00186C85">
        <w:t>civ</w:t>
      </w:r>
      <w:r>
        <w:t>/2</w:t>
      </w:r>
      <w:bookmarkEnd w:id="39"/>
    </w:p>
    <w:p w:rsidR="000F24D3" w:rsidRPr="00397FF3" w:rsidRDefault="000F24D3" w:rsidP="00397FF3">
      <w:pPr>
        <w:pStyle w:val="Para0"/>
        <w:jc w:val="center"/>
        <w:rPr>
          <w:b/>
          <w:u w:val="single"/>
        </w:rPr>
      </w:pPr>
      <w:r w:rsidRPr="00397FF3">
        <w:rPr>
          <w:b/>
          <w:u w:val="single"/>
        </w:rPr>
        <w:t>PRM044:  FINAL STATEMENT</w:t>
      </w:r>
    </w:p>
    <w:p w:rsidR="00397FF3" w:rsidRPr="004F73C8" w:rsidRDefault="00397FF3" w:rsidP="00397FF3">
      <w:pPr>
        <w:pStyle w:val="List2"/>
        <w:spacing w:before="0" w:after="0"/>
        <w:rPr>
          <w:color w:val="FFFFFF" w:themeColor="background1"/>
        </w:rPr>
      </w:pPr>
      <w:bookmarkStart w:id="40" w:name="_Toc324849318"/>
      <w:r w:rsidRPr="004F73C8">
        <w:rPr>
          <w:color w:val="FFFFFF" w:themeColor="background1"/>
        </w:rPr>
        <w:t>PRM044:  Final Statement</w:t>
      </w:r>
      <w:bookmarkEnd w:id="40"/>
    </w:p>
    <w:tbl>
      <w:tblPr>
        <w:tblW w:w="0" w:type="auto"/>
        <w:jc w:val="center"/>
        <w:tblLayout w:type="fixed"/>
        <w:tblLook w:val="0000"/>
      </w:tblPr>
      <w:tblGrid>
        <w:gridCol w:w="450"/>
        <w:gridCol w:w="419"/>
        <w:gridCol w:w="301"/>
        <w:gridCol w:w="360"/>
        <w:gridCol w:w="450"/>
        <w:gridCol w:w="360"/>
        <w:gridCol w:w="402"/>
        <w:gridCol w:w="948"/>
        <w:gridCol w:w="716"/>
        <w:gridCol w:w="142"/>
        <w:gridCol w:w="132"/>
        <w:gridCol w:w="192"/>
        <w:gridCol w:w="384"/>
        <w:gridCol w:w="54"/>
        <w:gridCol w:w="450"/>
        <w:gridCol w:w="205"/>
        <w:gridCol w:w="18"/>
        <w:gridCol w:w="677"/>
        <w:gridCol w:w="156"/>
        <w:gridCol w:w="17"/>
        <w:gridCol w:w="367"/>
        <w:gridCol w:w="270"/>
        <w:gridCol w:w="86"/>
        <w:gridCol w:w="128"/>
        <w:gridCol w:w="146"/>
        <w:gridCol w:w="1620"/>
        <w:gridCol w:w="342"/>
        <w:gridCol w:w="18"/>
      </w:tblGrid>
      <w:tr w:rsidR="00284D62" w:rsidRPr="00186C85" w:rsidTr="00284D62">
        <w:trPr>
          <w:jc w:val="center"/>
        </w:trPr>
        <w:tc>
          <w:tcPr>
            <w:tcW w:w="2742" w:type="dxa"/>
            <w:gridSpan w:val="7"/>
            <w:vAlign w:val="center"/>
          </w:tcPr>
          <w:p w:rsidR="00284D62" w:rsidRPr="00186C85" w:rsidRDefault="00284D62" w:rsidP="00284D62">
            <w:pPr>
              <w:rPr>
                <w:b/>
                <w:caps/>
                <w:sz w:val="18"/>
                <w:szCs w:val="18"/>
              </w:rPr>
            </w:pPr>
          </w:p>
        </w:tc>
        <w:tc>
          <w:tcPr>
            <w:tcW w:w="1938" w:type="dxa"/>
            <w:gridSpan w:val="4"/>
            <w:vAlign w:val="center"/>
          </w:tcPr>
          <w:p w:rsidR="00284D62" w:rsidRPr="00186C85" w:rsidRDefault="00284D62" w:rsidP="00284D62">
            <w:pPr>
              <w:rPr>
                <w:b/>
                <w:caps/>
                <w:sz w:val="18"/>
                <w:szCs w:val="18"/>
              </w:rPr>
            </w:pPr>
          </w:p>
        </w:tc>
        <w:tc>
          <w:tcPr>
            <w:tcW w:w="1980" w:type="dxa"/>
            <w:gridSpan w:val="7"/>
            <w:vAlign w:val="center"/>
          </w:tcPr>
          <w:p w:rsidR="00284D62" w:rsidRPr="00900378" w:rsidRDefault="00284D62" w:rsidP="00284D62">
            <w:pPr>
              <w:jc w:val="right"/>
              <w:rPr>
                <w:rFonts w:ascii="Arial Bold" w:hAnsi="Arial Bold"/>
                <w:b/>
                <w:sz w:val="18"/>
                <w:szCs w:val="18"/>
              </w:rPr>
            </w:pPr>
            <w:r w:rsidRPr="00900378">
              <w:rPr>
                <w:rFonts w:ascii="Arial Bold" w:hAnsi="Arial Bold"/>
                <w:b/>
                <w:sz w:val="18"/>
                <w:szCs w:val="18"/>
              </w:rPr>
              <w:t>WCS  N</w:t>
            </w:r>
            <w:r>
              <w:rPr>
                <w:rFonts w:ascii="Arial Bold" w:hAnsi="Arial Bold"/>
                <w:b/>
                <w:sz w:val="18"/>
                <w:szCs w:val="18"/>
              </w:rPr>
              <w:t>o</w:t>
            </w:r>
            <w:r w:rsidRPr="00900378">
              <w:rPr>
                <w:rFonts w:ascii="Arial Bold" w:hAnsi="Arial Bold"/>
                <w:b/>
                <w:sz w:val="18"/>
                <w:szCs w:val="18"/>
              </w:rPr>
              <w:t>:</w:t>
            </w:r>
          </w:p>
        </w:tc>
        <w:tc>
          <w:tcPr>
            <w:tcW w:w="3150" w:type="dxa"/>
            <w:gridSpan w:val="10"/>
            <w:tcBorders>
              <w:bottom w:val="single" w:sz="4" w:space="0" w:color="auto"/>
            </w:tcBorders>
            <w:vAlign w:val="center"/>
          </w:tcPr>
          <w:p w:rsidR="00284D62" w:rsidRPr="00186C85" w:rsidRDefault="00284D62" w:rsidP="00284D62">
            <w:pPr>
              <w:rPr>
                <w:b/>
                <w:caps/>
                <w:sz w:val="18"/>
                <w:szCs w:val="18"/>
              </w:rPr>
            </w:pPr>
          </w:p>
        </w:tc>
      </w:tr>
      <w:tr w:rsidR="00284D62" w:rsidRPr="00186C85" w:rsidTr="00284D62">
        <w:trPr>
          <w:jc w:val="center"/>
        </w:trPr>
        <w:tc>
          <w:tcPr>
            <w:tcW w:w="2742" w:type="dxa"/>
            <w:gridSpan w:val="7"/>
            <w:vAlign w:val="center"/>
          </w:tcPr>
          <w:p w:rsidR="00284D62" w:rsidRPr="00186C85" w:rsidRDefault="00284D62" w:rsidP="00284D62">
            <w:pPr>
              <w:rPr>
                <w:b/>
                <w:caps/>
                <w:sz w:val="18"/>
                <w:szCs w:val="18"/>
              </w:rPr>
            </w:pPr>
          </w:p>
        </w:tc>
        <w:tc>
          <w:tcPr>
            <w:tcW w:w="1938" w:type="dxa"/>
            <w:gridSpan w:val="4"/>
            <w:vAlign w:val="center"/>
          </w:tcPr>
          <w:p w:rsidR="00284D62" w:rsidRPr="00186C85" w:rsidRDefault="00284D62" w:rsidP="00284D62">
            <w:pPr>
              <w:rPr>
                <w:b/>
                <w:caps/>
                <w:sz w:val="18"/>
                <w:szCs w:val="18"/>
              </w:rPr>
            </w:pPr>
          </w:p>
        </w:tc>
        <w:tc>
          <w:tcPr>
            <w:tcW w:w="1980" w:type="dxa"/>
            <w:gridSpan w:val="7"/>
            <w:vAlign w:val="center"/>
          </w:tcPr>
          <w:p w:rsidR="00284D62" w:rsidRPr="00900378" w:rsidRDefault="00284D62" w:rsidP="00284D62">
            <w:pPr>
              <w:jc w:val="right"/>
              <w:rPr>
                <w:rFonts w:ascii="Arial Bold" w:hAnsi="Arial Bold"/>
                <w:b/>
                <w:sz w:val="18"/>
                <w:szCs w:val="18"/>
              </w:rPr>
            </w:pPr>
            <w:r w:rsidRPr="00900378">
              <w:rPr>
                <w:rFonts w:ascii="Arial Bold" w:hAnsi="Arial Bold"/>
                <w:b/>
                <w:sz w:val="18"/>
                <w:szCs w:val="18"/>
              </w:rPr>
              <w:t>REFERENCE No:</w:t>
            </w:r>
          </w:p>
        </w:tc>
        <w:tc>
          <w:tcPr>
            <w:tcW w:w="3150" w:type="dxa"/>
            <w:gridSpan w:val="10"/>
            <w:tcBorders>
              <w:bottom w:val="single" w:sz="4" w:space="0" w:color="auto"/>
            </w:tcBorders>
            <w:vAlign w:val="center"/>
          </w:tcPr>
          <w:p w:rsidR="00284D62" w:rsidRPr="00186C85" w:rsidRDefault="00284D62" w:rsidP="00284D62">
            <w:pPr>
              <w:rPr>
                <w:b/>
                <w:caps/>
                <w:sz w:val="18"/>
                <w:szCs w:val="18"/>
              </w:rPr>
            </w:pPr>
          </w:p>
        </w:tc>
      </w:tr>
      <w:tr w:rsidR="00284D62" w:rsidRPr="00186C85" w:rsidTr="00E86B7C">
        <w:trPr>
          <w:jc w:val="center"/>
        </w:trPr>
        <w:tc>
          <w:tcPr>
            <w:tcW w:w="2742" w:type="dxa"/>
            <w:gridSpan w:val="7"/>
            <w:vAlign w:val="center"/>
          </w:tcPr>
          <w:p w:rsidR="00284D62" w:rsidRPr="00186C85" w:rsidRDefault="00284D62" w:rsidP="00284D62">
            <w:pPr>
              <w:rPr>
                <w:b/>
                <w:caps/>
                <w:sz w:val="18"/>
                <w:szCs w:val="18"/>
              </w:rPr>
            </w:pPr>
          </w:p>
        </w:tc>
        <w:tc>
          <w:tcPr>
            <w:tcW w:w="2130" w:type="dxa"/>
            <w:gridSpan w:val="5"/>
            <w:vAlign w:val="center"/>
          </w:tcPr>
          <w:p w:rsidR="00284D62" w:rsidRPr="00186C85" w:rsidRDefault="00284D62" w:rsidP="00284D62">
            <w:pPr>
              <w:rPr>
                <w:b/>
                <w:caps/>
                <w:sz w:val="18"/>
                <w:szCs w:val="18"/>
              </w:rPr>
            </w:pPr>
          </w:p>
        </w:tc>
        <w:tc>
          <w:tcPr>
            <w:tcW w:w="2812" w:type="dxa"/>
            <w:gridSpan w:val="12"/>
            <w:vAlign w:val="center"/>
          </w:tcPr>
          <w:p w:rsidR="00284D62" w:rsidRPr="00186C85" w:rsidRDefault="00284D62" w:rsidP="00284D62">
            <w:pPr>
              <w:rPr>
                <w:b/>
                <w:caps/>
                <w:sz w:val="18"/>
                <w:szCs w:val="18"/>
              </w:rPr>
            </w:pPr>
          </w:p>
        </w:tc>
        <w:tc>
          <w:tcPr>
            <w:tcW w:w="2126" w:type="dxa"/>
            <w:gridSpan w:val="4"/>
            <w:vAlign w:val="center"/>
          </w:tcPr>
          <w:p w:rsidR="00284D62" w:rsidRPr="00186C85" w:rsidRDefault="00284D62" w:rsidP="00284D62">
            <w:pPr>
              <w:rPr>
                <w:b/>
                <w:caps/>
                <w:sz w:val="18"/>
                <w:szCs w:val="18"/>
              </w:rPr>
            </w:pPr>
          </w:p>
        </w:tc>
      </w:tr>
      <w:tr w:rsidR="00284D62" w:rsidRPr="00186C85" w:rsidTr="00284D62">
        <w:trPr>
          <w:jc w:val="center"/>
        </w:trPr>
        <w:tc>
          <w:tcPr>
            <w:tcW w:w="1980" w:type="dxa"/>
            <w:gridSpan w:val="5"/>
            <w:vAlign w:val="center"/>
          </w:tcPr>
          <w:p w:rsidR="00284D62" w:rsidRPr="00186C85" w:rsidRDefault="00284D62" w:rsidP="00284D62">
            <w:pPr>
              <w:rPr>
                <w:b/>
                <w:caps/>
                <w:sz w:val="18"/>
                <w:szCs w:val="18"/>
              </w:rPr>
            </w:pPr>
            <w:r w:rsidRPr="00186C85">
              <w:rPr>
                <w:b/>
                <w:caps/>
                <w:sz w:val="18"/>
                <w:szCs w:val="18"/>
              </w:rPr>
              <w:t>Project:</w:t>
            </w:r>
          </w:p>
        </w:tc>
        <w:tc>
          <w:tcPr>
            <w:tcW w:w="7830" w:type="dxa"/>
            <w:gridSpan w:val="23"/>
            <w:tcBorders>
              <w:bottom w:val="single" w:sz="4" w:space="0" w:color="auto"/>
            </w:tcBorders>
            <w:vAlign w:val="center"/>
          </w:tcPr>
          <w:p w:rsidR="00284D62" w:rsidRPr="00186C85" w:rsidRDefault="00284D62" w:rsidP="00284D62">
            <w:pPr>
              <w:rPr>
                <w:b/>
                <w:caps/>
                <w:sz w:val="18"/>
                <w:szCs w:val="18"/>
              </w:rPr>
            </w:pPr>
          </w:p>
        </w:tc>
      </w:tr>
      <w:tr w:rsidR="00284D62" w:rsidRPr="00186C85" w:rsidTr="00284D62">
        <w:trPr>
          <w:jc w:val="center"/>
        </w:trPr>
        <w:tc>
          <w:tcPr>
            <w:tcW w:w="1980" w:type="dxa"/>
            <w:gridSpan w:val="5"/>
            <w:vAlign w:val="center"/>
          </w:tcPr>
          <w:p w:rsidR="00284D62" w:rsidRPr="00186C85" w:rsidRDefault="00284D62" w:rsidP="00284D62">
            <w:pPr>
              <w:rPr>
                <w:b/>
                <w:caps/>
                <w:sz w:val="18"/>
                <w:szCs w:val="18"/>
              </w:rPr>
            </w:pPr>
          </w:p>
        </w:tc>
        <w:tc>
          <w:tcPr>
            <w:tcW w:w="7830" w:type="dxa"/>
            <w:gridSpan w:val="23"/>
            <w:vAlign w:val="center"/>
          </w:tcPr>
          <w:p w:rsidR="00284D62" w:rsidRPr="00186C85" w:rsidRDefault="00284D62" w:rsidP="00284D62">
            <w:pPr>
              <w:rPr>
                <w:b/>
                <w:caps/>
                <w:sz w:val="18"/>
                <w:szCs w:val="18"/>
              </w:rPr>
            </w:pPr>
          </w:p>
        </w:tc>
      </w:tr>
      <w:tr w:rsidR="00284D62" w:rsidRPr="00186C85" w:rsidTr="00284D62">
        <w:trPr>
          <w:jc w:val="center"/>
        </w:trPr>
        <w:tc>
          <w:tcPr>
            <w:tcW w:w="1980" w:type="dxa"/>
            <w:gridSpan w:val="5"/>
            <w:vAlign w:val="center"/>
          </w:tcPr>
          <w:p w:rsidR="00284D62" w:rsidRPr="00186C85" w:rsidRDefault="00284D62" w:rsidP="00284D62">
            <w:pPr>
              <w:rPr>
                <w:b/>
                <w:caps/>
                <w:sz w:val="18"/>
                <w:szCs w:val="18"/>
              </w:rPr>
            </w:pPr>
          </w:p>
        </w:tc>
        <w:tc>
          <w:tcPr>
            <w:tcW w:w="7830" w:type="dxa"/>
            <w:gridSpan w:val="23"/>
            <w:tcBorders>
              <w:bottom w:val="single" w:sz="4" w:space="0" w:color="auto"/>
            </w:tcBorders>
            <w:vAlign w:val="center"/>
          </w:tcPr>
          <w:p w:rsidR="00284D62" w:rsidRPr="00186C85" w:rsidRDefault="00284D62" w:rsidP="00284D62">
            <w:pPr>
              <w:rPr>
                <w:b/>
                <w:caps/>
                <w:sz w:val="18"/>
                <w:szCs w:val="18"/>
              </w:rPr>
            </w:pPr>
          </w:p>
        </w:tc>
      </w:tr>
      <w:tr w:rsidR="00284D62" w:rsidRPr="00186C85" w:rsidTr="00284D62">
        <w:trPr>
          <w:trHeight w:val="284"/>
          <w:jc w:val="center"/>
        </w:trPr>
        <w:tc>
          <w:tcPr>
            <w:tcW w:w="2742" w:type="dxa"/>
            <w:gridSpan w:val="7"/>
            <w:vAlign w:val="center"/>
          </w:tcPr>
          <w:p w:rsidR="00284D62" w:rsidRPr="00186C85" w:rsidRDefault="00284D62" w:rsidP="00284D62">
            <w:pPr>
              <w:rPr>
                <w:b/>
                <w:caps/>
                <w:sz w:val="18"/>
                <w:szCs w:val="18"/>
              </w:rPr>
            </w:pPr>
            <w:r w:rsidRPr="00186C85">
              <w:rPr>
                <w:b/>
                <w:caps/>
                <w:sz w:val="18"/>
                <w:szCs w:val="18"/>
              </w:rPr>
              <w:t>PROJECT MANAGER:</w:t>
            </w:r>
          </w:p>
        </w:tc>
        <w:tc>
          <w:tcPr>
            <w:tcW w:w="7068" w:type="dxa"/>
            <w:gridSpan w:val="21"/>
            <w:tcBorders>
              <w:bottom w:val="single" w:sz="4" w:space="0" w:color="auto"/>
            </w:tcBorders>
            <w:vAlign w:val="center"/>
          </w:tcPr>
          <w:p w:rsidR="00284D62" w:rsidRPr="00186C85" w:rsidRDefault="00284D62" w:rsidP="00284D62">
            <w:pPr>
              <w:rPr>
                <w:b/>
                <w:caps/>
                <w:sz w:val="18"/>
                <w:szCs w:val="18"/>
              </w:rPr>
            </w:pPr>
          </w:p>
        </w:tc>
      </w:tr>
      <w:tr w:rsidR="00284D62" w:rsidRPr="00186C85" w:rsidTr="00284D62">
        <w:trPr>
          <w:trHeight w:val="284"/>
          <w:jc w:val="center"/>
        </w:trPr>
        <w:tc>
          <w:tcPr>
            <w:tcW w:w="2340" w:type="dxa"/>
            <w:gridSpan w:val="6"/>
            <w:vAlign w:val="center"/>
          </w:tcPr>
          <w:p w:rsidR="00284D62" w:rsidRPr="00186C85" w:rsidRDefault="00284D62" w:rsidP="00284D62">
            <w:pPr>
              <w:rPr>
                <w:b/>
                <w:caps/>
                <w:sz w:val="18"/>
                <w:szCs w:val="18"/>
              </w:rPr>
            </w:pPr>
            <w:r w:rsidRPr="00186C85">
              <w:rPr>
                <w:b/>
                <w:caps/>
                <w:sz w:val="18"/>
                <w:szCs w:val="18"/>
              </w:rPr>
              <w:t>CONSULTANT:</w:t>
            </w:r>
          </w:p>
        </w:tc>
        <w:tc>
          <w:tcPr>
            <w:tcW w:w="7470" w:type="dxa"/>
            <w:gridSpan w:val="22"/>
            <w:tcBorders>
              <w:bottom w:val="single" w:sz="4" w:space="0" w:color="auto"/>
            </w:tcBorders>
            <w:vAlign w:val="center"/>
          </w:tcPr>
          <w:p w:rsidR="00284D62" w:rsidRPr="00186C85" w:rsidRDefault="00284D62" w:rsidP="00284D62">
            <w:pPr>
              <w:rPr>
                <w:b/>
                <w:caps/>
                <w:sz w:val="18"/>
                <w:szCs w:val="18"/>
              </w:rPr>
            </w:pPr>
          </w:p>
        </w:tc>
      </w:tr>
      <w:tr w:rsidR="00284D62" w:rsidRPr="00186C85" w:rsidTr="00284D62">
        <w:trPr>
          <w:trHeight w:val="284"/>
          <w:jc w:val="center"/>
        </w:trPr>
        <w:tc>
          <w:tcPr>
            <w:tcW w:w="2340" w:type="dxa"/>
            <w:gridSpan w:val="6"/>
            <w:vAlign w:val="center"/>
          </w:tcPr>
          <w:p w:rsidR="00284D62" w:rsidRPr="00186C85" w:rsidRDefault="00284D62" w:rsidP="00284D62">
            <w:pPr>
              <w:rPr>
                <w:b/>
                <w:caps/>
                <w:sz w:val="18"/>
                <w:szCs w:val="18"/>
              </w:rPr>
            </w:pPr>
            <w:r w:rsidRPr="00186C85">
              <w:rPr>
                <w:b/>
                <w:caps/>
                <w:sz w:val="18"/>
                <w:szCs w:val="18"/>
              </w:rPr>
              <w:t>Contractor:</w:t>
            </w:r>
          </w:p>
        </w:tc>
        <w:tc>
          <w:tcPr>
            <w:tcW w:w="7470" w:type="dxa"/>
            <w:gridSpan w:val="22"/>
            <w:tcBorders>
              <w:bottom w:val="single" w:sz="4" w:space="0" w:color="auto"/>
            </w:tcBorders>
            <w:vAlign w:val="center"/>
          </w:tcPr>
          <w:p w:rsidR="00284D62" w:rsidRPr="00186C85" w:rsidRDefault="00284D62" w:rsidP="00284D62">
            <w:pPr>
              <w:rPr>
                <w:b/>
                <w:caps/>
                <w:sz w:val="18"/>
                <w:szCs w:val="18"/>
              </w:rPr>
            </w:pPr>
          </w:p>
        </w:tc>
      </w:tr>
      <w:tr w:rsidR="00284D62" w:rsidRPr="00397FF3" w:rsidTr="00284D62">
        <w:trPr>
          <w:jc w:val="center"/>
        </w:trPr>
        <w:tc>
          <w:tcPr>
            <w:tcW w:w="2742" w:type="dxa"/>
            <w:gridSpan w:val="7"/>
            <w:vAlign w:val="center"/>
          </w:tcPr>
          <w:p w:rsidR="00284D62" w:rsidRPr="00397FF3" w:rsidRDefault="00284D62" w:rsidP="00284D62">
            <w:pPr>
              <w:rPr>
                <w:sz w:val="12"/>
                <w:szCs w:val="12"/>
              </w:rPr>
            </w:pPr>
          </w:p>
        </w:tc>
        <w:tc>
          <w:tcPr>
            <w:tcW w:w="2130" w:type="dxa"/>
            <w:gridSpan w:val="5"/>
            <w:vAlign w:val="center"/>
          </w:tcPr>
          <w:p w:rsidR="00284D62" w:rsidRPr="00397FF3" w:rsidRDefault="00284D62" w:rsidP="00284D62">
            <w:pPr>
              <w:rPr>
                <w:sz w:val="12"/>
                <w:szCs w:val="12"/>
              </w:rPr>
            </w:pPr>
          </w:p>
        </w:tc>
        <w:tc>
          <w:tcPr>
            <w:tcW w:w="2958" w:type="dxa"/>
            <w:gridSpan w:val="13"/>
            <w:vAlign w:val="center"/>
          </w:tcPr>
          <w:p w:rsidR="00284D62" w:rsidRPr="00397FF3" w:rsidRDefault="00284D62" w:rsidP="00284D62">
            <w:pPr>
              <w:rPr>
                <w:sz w:val="12"/>
                <w:szCs w:val="12"/>
              </w:rPr>
            </w:pPr>
          </w:p>
        </w:tc>
        <w:tc>
          <w:tcPr>
            <w:tcW w:w="1980" w:type="dxa"/>
            <w:gridSpan w:val="3"/>
            <w:vAlign w:val="center"/>
          </w:tcPr>
          <w:p w:rsidR="00284D62" w:rsidRPr="00397FF3" w:rsidRDefault="00284D62" w:rsidP="00284D62">
            <w:pPr>
              <w:rPr>
                <w:sz w:val="12"/>
                <w:szCs w:val="12"/>
              </w:rPr>
            </w:pPr>
          </w:p>
        </w:tc>
      </w:tr>
      <w:tr w:rsidR="00284D62" w:rsidRPr="00186C85" w:rsidTr="00284D62">
        <w:trPr>
          <w:trHeight w:hRule="exact" w:val="284"/>
          <w:jc w:val="center"/>
        </w:trPr>
        <w:tc>
          <w:tcPr>
            <w:tcW w:w="7470" w:type="dxa"/>
            <w:gridSpan w:val="22"/>
            <w:tcBorders>
              <w:top w:val="single" w:sz="2" w:space="0" w:color="auto"/>
              <w:left w:val="single" w:sz="2" w:space="0" w:color="auto"/>
              <w:bottom w:val="single" w:sz="2" w:space="0" w:color="auto"/>
              <w:right w:val="single" w:sz="2" w:space="0" w:color="auto"/>
            </w:tcBorders>
            <w:vAlign w:val="center"/>
          </w:tcPr>
          <w:p w:rsidR="00284D62" w:rsidRPr="00186C85" w:rsidRDefault="00284D62" w:rsidP="00284D62">
            <w:pPr>
              <w:rPr>
                <w:sz w:val="18"/>
                <w:szCs w:val="18"/>
              </w:rPr>
            </w:pPr>
            <w:r w:rsidRPr="00186C85">
              <w:rPr>
                <w:sz w:val="18"/>
                <w:szCs w:val="18"/>
              </w:rPr>
              <w:t>NET AMOUNT OF CONTRACT (EXCLUDING VAT)</w:t>
            </w:r>
          </w:p>
        </w:tc>
        <w:tc>
          <w:tcPr>
            <w:tcW w:w="360" w:type="dxa"/>
            <w:gridSpan w:val="3"/>
            <w:tcBorders>
              <w:top w:val="single" w:sz="2" w:space="0" w:color="auto"/>
              <w:left w:val="single" w:sz="2" w:space="0" w:color="auto"/>
            </w:tcBorders>
            <w:vAlign w:val="center"/>
          </w:tcPr>
          <w:p w:rsidR="00284D62" w:rsidRPr="00186C85" w:rsidRDefault="00284D62" w:rsidP="00284D62">
            <w:pPr>
              <w:rPr>
                <w:sz w:val="18"/>
                <w:szCs w:val="18"/>
              </w:rPr>
            </w:pPr>
            <w:r w:rsidRPr="00186C85">
              <w:rPr>
                <w:sz w:val="18"/>
                <w:szCs w:val="18"/>
              </w:rPr>
              <w:t>R</w:t>
            </w:r>
          </w:p>
        </w:tc>
        <w:tc>
          <w:tcPr>
            <w:tcW w:w="1620" w:type="dxa"/>
            <w:tcBorders>
              <w:top w:val="single" w:sz="2" w:space="0" w:color="auto"/>
            </w:tcBorders>
            <w:vAlign w:val="center"/>
          </w:tcPr>
          <w:p w:rsidR="00284D62" w:rsidRPr="00186C85" w:rsidRDefault="00284D62" w:rsidP="00284D62">
            <w:pPr>
              <w:jc w:val="right"/>
              <w:rPr>
                <w:sz w:val="18"/>
                <w:szCs w:val="18"/>
              </w:rPr>
            </w:pPr>
          </w:p>
        </w:tc>
        <w:tc>
          <w:tcPr>
            <w:tcW w:w="360" w:type="dxa"/>
            <w:gridSpan w:val="2"/>
            <w:tcBorders>
              <w:left w:val="single" w:sz="2" w:space="0" w:color="auto"/>
            </w:tcBorders>
            <w:vAlign w:val="center"/>
          </w:tcPr>
          <w:p w:rsidR="00284D62" w:rsidRPr="00186C85" w:rsidRDefault="00284D62" w:rsidP="00284D62">
            <w:pPr>
              <w:rPr>
                <w:sz w:val="18"/>
                <w:szCs w:val="18"/>
              </w:rPr>
            </w:pPr>
          </w:p>
        </w:tc>
      </w:tr>
      <w:tr w:rsidR="00284D62" w:rsidRPr="00186C85" w:rsidTr="00284D62">
        <w:trPr>
          <w:trHeight w:hRule="exact" w:val="284"/>
          <w:jc w:val="center"/>
        </w:trPr>
        <w:tc>
          <w:tcPr>
            <w:tcW w:w="7470" w:type="dxa"/>
            <w:gridSpan w:val="22"/>
            <w:tcBorders>
              <w:top w:val="single" w:sz="2" w:space="0" w:color="auto"/>
              <w:left w:val="single" w:sz="2" w:space="0" w:color="auto"/>
              <w:bottom w:val="single" w:sz="2" w:space="0" w:color="auto"/>
              <w:right w:val="single" w:sz="2" w:space="0" w:color="auto"/>
            </w:tcBorders>
            <w:vAlign w:val="center"/>
          </w:tcPr>
          <w:p w:rsidR="00284D62" w:rsidRPr="00186C85" w:rsidRDefault="00284D62" w:rsidP="00284D62">
            <w:pPr>
              <w:rPr>
                <w:sz w:val="18"/>
                <w:szCs w:val="18"/>
              </w:rPr>
            </w:pPr>
            <w:r w:rsidRPr="00186C85">
              <w:rPr>
                <w:sz w:val="18"/>
                <w:szCs w:val="18"/>
              </w:rPr>
              <w:t>APPROVED VARIATIONS</w:t>
            </w:r>
          </w:p>
        </w:tc>
        <w:tc>
          <w:tcPr>
            <w:tcW w:w="360" w:type="dxa"/>
            <w:gridSpan w:val="3"/>
            <w:tcBorders>
              <w:top w:val="single" w:sz="2" w:space="0" w:color="auto"/>
              <w:left w:val="single" w:sz="2" w:space="0" w:color="auto"/>
            </w:tcBorders>
            <w:vAlign w:val="center"/>
          </w:tcPr>
          <w:p w:rsidR="00284D62" w:rsidRPr="00186C85" w:rsidRDefault="00284D62" w:rsidP="00284D62">
            <w:pPr>
              <w:rPr>
                <w:sz w:val="18"/>
                <w:szCs w:val="18"/>
              </w:rPr>
            </w:pPr>
            <w:r w:rsidRPr="00186C85">
              <w:rPr>
                <w:sz w:val="18"/>
                <w:szCs w:val="18"/>
              </w:rPr>
              <w:t>R</w:t>
            </w:r>
          </w:p>
        </w:tc>
        <w:tc>
          <w:tcPr>
            <w:tcW w:w="1620" w:type="dxa"/>
            <w:tcBorders>
              <w:top w:val="single" w:sz="2" w:space="0" w:color="auto"/>
              <w:right w:val="single" w:sz="2" w:space="0" w:color="auto"/>
            </w:tcBorders>
            <w:vAlign w:val="center"/>
          </w:tcPr>
          <w:p w:rsidR="00284D62" w:rsidRPr="00186C85" w:rsidRDefault="00284D62" w:rsidP="00284D62">
            <w:pPr>
              <w:jc w:val="right"/>
              <w:rPr>
                <w:sz w:val="18"/>
                <w:szCs w:val="18"/>
              </w:rPr>
            </w:pPr>
          </w:p>
        </w:tc>
        <w:tc>
          <w:tcPr>
            <w:tcW w:w="360" w:type="dxa"/>
            <w:gridSpan w:val="2"/>
            <w:tcBorders>
              <w:top w:val="single" w:sz="2" w:space="0" w:color="auto"/>
              <w:left w:val="single" w:sz="2" w:space="0" w:color="auto"/>
              <w:bottom w:val="single" w:sz="2" w:space="0" w:color="auto"/>
              <w:right w:val="single" w:sz="2" w:space="0" w:color="auto"/>
            </w:tcBorders>
            <w:vAlign w:val="center"/>
          </w:tcPr>
          <w:p w:rsidR="00284D62" w:rsidRPr="00186C85" w:rsidRDefault="00284D62" w:rsidP="00284D62">
            <w:pPr>
              <w:rPr>
                <w:sz w:val="18"/>
                <w:szCs w:val="18"/>
              </w:rPr>
            </w:pPr>
            <w:r w:rsidRPr="00186C85">
              <w:rPr>
                <w:sz w:val="18"/>
                <w:szCs w:val="18"/>
              </w:rPr>
              <w:t>-</w:t>
            </w:r>
          </w:p>
        </w:tc>
      </w:tr>
      <w:tr w:rsidR="00284D62" w:rsidRPr="00186C85" w:rsidTr="00284D62">
        <w:trPr>
          <w:trHeight w:hRule="exact" w:val="284"/>
          <w:jc w:val="center"/>
        </w:trPr>
        <w:tc>
          <w:tcPr>
            <w:tcW w:w="7470" w:type="dxa"/>
            <w:gridSpan w:val="22"/>
            <w:tcBorders>
              <w:top w:val="single" w:sz="2" w:space="0" w:color="auto"/>
              <w:left w:val="single" w:sz="2" w:space="0" w:color="auto"/>
              <w:right w:val="single" w:sz="2" w:space="0" w:color="auto"/>
            </w:tcBorders>
            <w:vAlign w:val="center"/>
          </w:tcPr>
          <w:p w:rsidR="00284D62" w:rsidRPr="00186C85" w:rsidRDefault="00284D62" w:rsidP="00284D62">
            <w:pPr>
              <w:rPr>
                <w:sz w:val="18"/>
                <w:szCs w:val="18"/>
              </w:rPr>
            </w:pPr>
          </w:p>
        </w:tc>
        <w:tc>
          <w:tcPr>
            <w:tcW w:w="360" w:type="dxa"/>
            <w:gridSpan w:val="3"/>
            <w:tcBorders>
              <w:top w:val="single" w:sz="2" w:space="0" w:color="auto"/>
              <w:left w:val="single" w:sz="2" w:space="0" w:color="auto"/>
              <w:bottom w:val="single" w:sz="8" w:space="0" w:color="auto"/>
            </w:tcBorders>
            <w:vAlign w:val="center"/>
          </w:tcPr>
          <w:p w:rsidR="00284D62" w:rsidRPr="00186C85" w:rsidRDefault="00284D62" w:rsidP="00284D62">
            <w:pPr>
              <w:rPr>
                <w:sz w:val="18"/>
                <w:szCs w:val="18"/>
              </w:rPr>
            </w:pPr>
            <w:r w:rsidRPr="00186C85">
              <w:rPr>
                <w:sz w:val="18"/>
                <w:szCs w:val="18"/>
              </w:rPr>
              <w:t>R</w:t>
            </w:r>
          </w:p>
        </w:tc>
        <w:tc>
          <w:tcPr>
            <w:tcW w:w="1620" w:type="dxa"/>
            <w:tcBorders>
              <w:top w:val="single" w:sz="2" w:space="0" w:color="auto"/>
              <w:bottom w:val="single" w:sz="8" w:space="0" w:color="auto"/>
              <w:right w:val="single" w:sz="2" w:space="0" w:color="auto"/>
            </w:tcBorders>
            <w:vAlign w:val="center"/>
          </w:tcPr>
          <w:p w:rsidR="00284D62" w:rsidRPr="00186C85" w:rsidRDefault="00284D62" w:rsidP="00284D62">
            <w:pPr>
              <w:jc w:val="right"/>
              <w:rPr>
                <w:sz w:val="18"/>
                <w:szCs w:val="18"/>
              </w:rPr>
            </w:pPr>
          </w:p>
        </w:tc>
        <w:tc>
          <w:tcPr>
            <w:tcW w:w="360" w:type="dxa"/>
            <w:gridSpan w:val="2"/>
            <w:tcBorders>
              <w:top w:val="single" w:sz="2" w:space="0" w:color="auto"/>
              <w:left w:val="single" w:sz="2" w:space="0" w:color="auto"/>
              <w:right w:val="single" w:sz="2" w:space="0" w:color="auto"/>
            </w:tcBorders>
            <w:vAlign w:val="center"/>
          </w:tcPr>
          <w:p w:rsidR="00284D62" w:rsidRPr="00186C85" w:rsidRDefault="00284D62" w:rsidP="00284D62">
            <w:pPr>
              <w:rPr>
                <w:sz w:val="18"/>
                <w:szCs w:val="18"/>
              </w:rPr>
            </w:pPr>
            <w:r w:rsidRPr="00186C85">
              <w:rPr>
                <w:sz w:val="18"/>
                <w:szCs w:val="18"/>
              </w:rPr>
              <w:t>+</w:t>
            </w:r>
          </w:p>
        </w:tc>
      </w:tr>
      <w:tr w:rsidR="00284D62" w:rsidRPr="00186C85" w:rsidTr="00284D62">
        <w:trPr>
          <w:trHeight w:hRule="exact" w:val="284"/>
          <w:jc w:val="center"/>
        </w:trPr>
        <w:tc>
          <w:tcPr>
            <w:tcW w:w="5310" w:type="dxa"/>
            <w:gridSpan w:val="14"/>
            <w:tcBorders>
              <w:top w:val="single" w:sz="2" w:space="0" w:color="auto"/>
              <w:left w:val="single" w:sz="2" w:space="0" w:color="auto"/>
            </w:tcBorders>
            <w:vAlign w:val="center"/>
          </w:tcPr>
          <w:p w:rsidR="00284D62" w:rsidRPr="00186C85" w:rsidRDefault="00284D62" w:rsidP="00284D62">
            <w:pPr>
              <w:rPr>
                <w:sz w:val="18"/>
                <w:szCs w:val="18"/>
              </w:rPr>
            </w:pPr>
          </w:p>
        </w:tc>
        <w:tc>
          <w:tcPr>
            <w:tcW w:w="2160" w:type="dxa"/>
            <w:gridSpan w:val="8"/>
            <w:tcBorders>
              <w:top w:val="single" w:sz="2" w:space="0" w:color="auto"/>
              <w:right w:val="single" w:sz="2" w:space="0" w:color="auto"/>
            </w:tcBorders>
            <w:vAlign w:val="center"/>
          </w:tcPr>
          <w:p w:rsidR="00284D62" w:rsidRPr="00186C85" w:rsidRDefault="00284D62" w:rsidP="00284D62">
            <w:pPr>
              <w:rPr>
                <w:sz w:val="18"/>
                <w:szCs w:val="18"/>
              </w:rPr>
            </w:pPr>
          </w:p>
        </w:tc>
        <w:tc>
          <w:tcPr>
            <w:tcW w:w="360" w:type="dxa"/>
            <w:gridSpan w:val="3"/>
            <w:tcBorders>
              <w:top w:val="single" w:sz="8" w:space="0" w:color="auto"/>
              <w:left w:val="single" w:sz="2" w:space="0" w:color="auto"/>
            </w:tcBorders>
            <w:vAlign w:val="center"/>
          </w:tcPr>
          <w:p w:rsidR="00284D62" w:rsidRPr="00186C85" w:rsidRDefault="00284D62" w:rsidP="00284D62">
            <w:pPr>
              <w:rPr>
                <w:sz w:val="18"/>
                <w:szCs w:val="18"/>
              </w:rPr>
            </w:pPr>
            <w:r w:rsidRPr="00186C85">
              <w:rPr>
                <w:sz w:val="18"/>
                <w:szCs w:val="18"/>
              </w:rPr>
              <w:t>R</w:t>
            </w:r>
          </w:p>
        </w:tc>
        <w:tc>
          <w:tcPr>
            <w:tcW w:w="1620" w:type="dxa"/>
            <w:tcBorders>
              <w:top w:val="single" w:sz="8" w:space="0" w:color="auto"/>
            </w:tcBorders>
            <w:vAlign w:val="center"/>
          </w:tcPr>
          <w:p w:rsidR="00284D62" w:rsidRPr="00186C85" w:rsidRDefault="00284D62" w:rsidP="00284D62">
            <w:pPr>
              <w:jc w:val="right"/>
              <w:rPr>
                <w:sz w:val="18"/>
                <w:szCs w:val="18"/>
              </w:rPr>
            </w:pPr>
          </w:p>
        </w:tc>
        <w:tc>
          <w:tcPr>
            <w:tcW w:w="360" w:type="dxa"/>
            <w:gridSpan w:val="2"/>
            <w:tcBorders>
              <w:top w:val="single" w:sz="2" w:space="0" w:color="auto"/>
              <w:left w:val="single" w:sz="2" w:space="0" w:color="auto"/>
            </w:tcBorders>
            <w:vAlign w:val="center"/>
          </w:tcPr>
          <w:p w:rsidR="00284D62" w:rsidRPr="00186C85" w:rsidRDefault="00284D62" w:rsidP="00284D62">
            <w:pPr>
              <w:rPr>
                <w:sz w:val="18"/>
                <w:szCs w:val="18"/>
              </w:rPr>
            </w:pPr>
          </w:p>
        </w:tc>
      </w:tr>
      <w:tr w:rsidR="00284D62" w:rsidRPr="00186C85" w:rsidTr="00284D62">
        <w:trPr>
          <w:trHeight w:hRule="exact" w:val="284"/>
          <w:jc w:val="center"/>
        </w:trPr>
        <w:tc>
          <w:tcPr>
            <w:tcW w:w="5310" w:type="dxa"/>
            <w:gridSpan w:val="14"/>
            <w:tcBorders>
              <w:top w:val="single" w:sz="2" w:space="0" w:color="auto"/>
              <w:left w:val="single" w:sz="2" w:space="0" w:color="auto"/>
            </w:tcBorders>
            <w:vAlign w:val="center"/>
          </w:tcPr>
          <w:p w:rsidR="00284D62" w:rsidRPr="00186C85" w:rsidRDefault="00284D62" w:rsidP="00284D62">
            <w:pPr>
              <w:rPr>
                <w:sz w:val="18"/>
                <w:szCs w:val="18"/>
              </w:rPr>
            </w:pPr>
            <w:r w:rsidRPr="00186C85">
              <w:rPr>
                <w:sz w:val="18"/>
                <w:szCs w:val="18"/>
              </w:rPr>
              <w:t>PLUS: CONTRACT PRICE ADJUSTMENT</w:t>
            </w:r>
          </w:p>
        </w:tc>
        <w:tc>
          <w:tcPr>
            <w:tcW w:w="2160" w:type="dxa"/>
            <w:gridSpan w:val="8"/>
            <w:tcBorders>
              <w:top w:val="single" w:sz="2" w:space="0" w:color="auto"/>
              <w:right w:val="single" w:sz="2" w:space="0" w:color="auto"/>
            </w:tcBorders>
            <w:vAlign w:val="center"/>
          </w:tcPr>
          <w:p w:rsidR="00284D62" w:rsidRPr="00186C85" w:rsidRDefault="00284D62" w:rsidP="00284D62">
            <w:pPr>
              <w:rPr>
                <w:sz w:val="18"/>
                <w:szCs w:val="18"/>
              </w:rPr>
            </w:pPr>
          </w:p>
        </w:tc>
        <w:tc>
          <w:tcPr>
            <w:tcW w:w="360" w:type="dxa"/>
            <w:gridSpan w:val="3"/>
            <w:tcBorders>
              <w:top w:val="single" w:sz="2" w:space="0" w:color="auto"/>
              <w:left w:val="single" w:sz="2" w:space="0" w:color="auto"/>
              <w:bottom w:val="single" w:sz="2" w:space="0" w:color="auto"/>
            </w:tcBorders>
            <w:vAlign w:val="center"/>
          </w:tcPr>
          <w:p w:rsidR="00284D62" w:rsidRPr="00186C85" w:rsidRDefault="00284D62" w:rsidP="00284D62">
            <w:pPr>
              <w:rPr>
                <w:sz w:val="18"/>
                <w:szCs w:val="18"/>
              </w:rPr>
            </w:pPr>
            <w:r w:rsidRPr="00186C85">
              <w:rPr>
                <w:sz w:val="18"/>
                <w:szCs w:val="18"/>
              </w:rPr>
              <w:t>R</w:t>
            </w:r>
          </w:p>
        </w:tc>
        <w:tc>
          <w:tcPr>
            <w:tcW w:w="1620" w:type="dxa"/>
            <w:tcBorders>
              <w:top w:val="single" w:sz="2" w:space="0" w:color="auto"/>
              <w:bottom w:val="single" w:sz="2" w:space="0" w:color="auto"/>
              <w:right w:val="single" w:sz="2" w:space="0" w:color="auto"/>
            </w:tcBorders>
            <w:vAlign w:val="center"/>
          </w:tcPr>
          <w:p w:rsidR="00284D62" w:rsidRPr="00186C85" w:rsidRDefault="00284D62" w:rsidP="00284D62">
            <w:pPr>
              <w:jc w:val="right"/>
              <w:rPr>
                <w:sz w:val="18"/>
                <w:szCs w:val="18"/>
              </w:rPr>
            </w:pPr>
          </w:p>
        </w:tc>
        <w:tc>
          <w:tcPr>
            <w:tcW w:w="360" w:type="dxa"/>
            <w:gridSpan w:val="2"/>
            <w:tcBorders>
              <w:top w:val="single" w:sz="2" w:space="0" w:color="auto"/>
              <w:left w:val="single" w:sz="2" w:space="0" w:color="auto"/>
              <w:bottom w:val="single" w:sz="2" w:space="0" w:color="auto"/>
              <w:right w:val="single" w:sz="2" w:space="0" w:color="auto"/>
            </w:tcBorders>
            <w:vAlign w:val="center"/>
          </w:tcPr>
          <w:p w:rsidR="00284D62" w:rsidRPr="00186C85" w:rsidRDefault="00284D62" w:rsidP="00284D62">
            <w:pPr>
              <w:rPr>
                <w:sz w:val="18"/>
                <w:szCs w:val="18"/>
              </w:rPr>
            </w:pPr>
            <w:r w:rsidRPr="00186C85">
              <w:rPr>
                <w:sz w:val="18"/>
                <w:szCs w:val="18"/>
              </w:rPr>
              <w:t>+</w:t>
            </w:r>
          </w:p>
        </w:tc>
      </w:tr>
      <w:tr w:rsidR="00284D62" w:rsidRPr="00186C85" w:rsidTr="00284D62">
        <w:trPr>
          <w:trHeight w:hRule="exact" w:val="284"/>
          <w:jc w:val="center"/>
        </w:trPr>
        <w:tc>
          <w:tcPr>
            <w:tcW w:w="5310" w:type="dxa"/>
            <w:gridSpan w:val="14"/>
            <w:tcBorders>
              <w:top w:val="single" w:sz="2" w:space="0" w:color="auto"/>
              <w:left w:val="single" w:sz="2" w:space="0" w:color="auto"/>
            </w:tcBorders>
            <w:vAlign w:val="center"/>
          </w:tcPr>
          <w:p w:rsidR="00284D62" w:rsidRPr="00186C85" w:rsidRDefault="00284D62" w:rsidP="00284D62">
            <w:pPr>
              <w:rPr>
                <w:sz w:val="18"/>
                <w:szCs w:val="18"/>
              </w:rPr>
            </w:pPr>
            <w:r w:rsidRPr="00186C85">
              <w:rPr>
                <w:sz w:val="18"/>
                <w:szCs w:val="18"/>
              </w:rPr>
              <w:t>LESS: CONTRACT PRICE ADJUSTMENT</w:t>
            </w:r>
          </w:p>
        </w:tc>
        <w:tc>
          <w:tcPr>
            <w:tcW w:w="2160" w:type="dxa"/>
            <w:gridSpan w:val="8"/>
            <w:tcBorders>
              <w:top w:val="single" w:sz="2" w:space="0" w:color="auto"/>
              <w:right w:val="single" w:sz="2" w:space="0" w:color="auto"/>
            </w:tcBorders>
            <w:vAlign w:val="center"/>
          </w:tcPr>
          <w:p w:rsidR="00284D62" w:rsidRPr="00186C85" w:rsidRDefault="00284D62" w:rsidP="00284D62">
            <w:pPr>
              <w:rPr>
                <w:sz w:val="18"/>
                <w:szCs w:val="18"/>
              </w:rPr>
            </w:pPr>
          </w:p>
        </w:tc>
        <w:tc>
          <w:tcPr>
            <w:tcW w:w="360" w:type="dxa"/>
            <w:gridSpan w:val="3"/>
            <w:tcBorders>
              <w:left w:val="single" w:sz="2" w:space="0" w:color="auto"/>
              <w:bottom w:val="single" w:sz="8" w:space="0" w:color="auto"/>
            </w:tcBorders>
            <w:vAlign w:val="center"/>
          </w:tcPr>
          <w:p w:rsidR="00284D62" w:rsidRPr="00186C85" w:rsidRDefault="00284D62" w:rsidP="00284D62">
            <w:pPr>
              <w:rPr>
                <w:sz w:val="18"/>
                <w:szCs w:val="18"/>
              </w:rPr>
            </w:pPr>
            <w:r w:rsidRPr="00186C85">
              <w:rPr>
                <w:sz w:val="18"/>
                <w:szCs w:val="18"/>
              </w:rPr>
              <w:t>R</w:t>
            </w:r>
          </w:p>
        </w:tc>
        <w:tc>
          <w:tcPr>
            <w:tcW w:w="1620" w:type="dxa"/>
            <w:tcBorders>
              <w:bottom w:val="single" w:sz="8" w:space="0" w:color="auto"/>
              <w:right w:val="single" w:sz="2" w:space="0" w:color="auto"/>
            </w:tcBorders>
            <w:vAlign w:val="center"/>
          </w:tcPr>
          <w:p w:rsidR="00284D62" w:rsidRPr="00186C85" w:rsidRDefault="00284D62" w:rsidP="00284D62">
            <w:pPr>
              <w:jc w:val="right"/>
              <w:rPr>
                <w:sz w:val="18"/>
                <w:szCs w:val="18"/>
              </w:rPr>
            </w:pPr>
          </w:p>
        </w:tc>
        <w:tc>
          <w:tcPr>
            <w:tcW w:w="360" w:type="dxa"/>
            <w:gridSpan w:val="2"/>
            <w:tcBorders>
              <w:left w:val="single" w:sz="2" w:space="0" w:color="auto"/>
              <w:right w:val="single" w:sz="2" w:space="0" w:color="auto"/>
            </w:tcBorders>
            <w:vAlign w:val="center"/>
          </w:tcPr>
          <w:p w:rsidR="00284D62" w:rsidRPr="00186C85" w:rsidRDefault="00284D62" w:rsidP="00284D62">
            <w:pPr>
              <w:rPr>
                <w:sz w:val="18"/>
                <w:szCs w:val="18"/>
              </w:rPr>
            </w:pPr>
            <w:r w:rsidRPr="00186C85">
              <w:rPr>
                <w:sz w:val="18"/>
                <w:szCs w:val="18"/>
              </w:rPr>
              <w:t>-</w:t>
            </w:r>
          </w:p>
        </w:tc>
      </w:tr>
      <w:tr w:rsidR="00284D62" w:rsidRPr="00186C85" w:rsidTr="00284D62">
        <w:trPr>
          <w:trHeight w:hRule="exact" w:val="284"/>
          <w:jc w:val="center"/>
        </w:trPr>
        <w:tc>
          <w:tcPr>
            <w:tcW w:w="5310" w:type="dxa"/>
            <w:gridSpan w:val="14"/>
            <w:tcBorders>
              <w:top w:val="single" w:sz="2" w:space="0" w:color="auto"/>
              <w:left w:val="single" w:sz="2" w:space="0" w:color="auto"/>
              <w:bottom w:val="single" w:sz="2" w:space="0" w:color="auto"/>
            </w:tcBorders>
            <w:vAlign w:val="center"/>
          </w:tcPr>
          <w:p w:rsidR="00284D62" w:rsidRPr="00BB642F" w:rsidRDefault="00BB642F" w:rsidP="00284D62">
            <w:pPr>
              <w:rPr>
                <w:b/>
                <w:sz w:val="18"/>
                <w:szCs w:val="18"/>
              </w:rPr>
            </w:pPr>
            <w:r w:rsidRPr="00BB642F">
              <w:rPr>
                <w:b/>
                <w:sz w:val="18"/>
                <w:szCs w:val="18"/>
              </w:rPr>
              <w:t>COST OF WORKS</w:t>
            </w:r>
          </w:p>
        </w:tc>
        <w:tc>
          <w:tcPr>
            <w:tcW w:w="2160" w:type="dxa"/>
            <w:gridSpan w:val="8"/>
            <w:tcBorders>
              <w:top w:val="single" w:sz="2" w:space="0" w:color="auto"/>
              <w:right w:val="single" w:sz="2" w:space="0" w:color="auto"/>
            </w:tcBorders>
            <w:vAlign w:val="center"/>
          </w:tcPr>
          <w:p w:rsidR="00284D62" w:rsidRPr="00186C85" w:rsidRDefault="00284D62" w:rsidP="00284D62">
            <w:pPr>
              <w:rPr>
                <w:sz w:val="18"/>
                <w:szCs w:val="18"/>
              </w:rPr>
            </w:pPr>
          </w:p>
        </w:tc>
        <w:tc>
          <w:tcPr>
            <w:tcW w:w="360" w:type="dxa"/>
            <w:gridSpan w:val="3"/>
            <w:tcBorders>
              <w:top w:val="single" w:sz="8" w:space="0" w:color="auto"/>
              <w:left w:val="single" w:sz="2" w:space="0" w:color="auto"/>
            </w:tcBorders>
            <w:vAlign w:val="center"/>
          </w:tcPr>
          <w:p w:rsidR="00284D62" w:rsidRPr="00186C85" w:rsidRDefault="00284D62" w:rsidP="00284D62">
            <w:pPr>
              <w:rPr>
                <w:sz w:val="18"/>
                <w:szCs w:val="18"/>
              </w:rPr>
            </w:pPr>
            <w:r w:rsidRPr="00186C85">
              <w:rPr>
                <w:sz w:val="18"/>
                <w:szCs w:val="18"/>
              </w:rPr>
              <w:t>R</w:t>
            </w:r>
          </w:p>
        </w:tc>
        <w:tc>
          <w:tcPr>
            <w:tcW w:w="1620" w:type="dxa"/>
            <w:tcBorders>
              <w:top w:val="single" w:sz="8" w:space="0" w:color="auto"/>
            </w:tcBorders>
            <w:vAlign w:val="center"/>
          </w:tcPr>
          <w:p w:rsidR="00284D62" w:rsidRPr="00186C85" w:rsidRDefault="00284D62" w:rsidP="00284D62">
            <w:pPr>
              <w:jc w:val="right"/>
              <w:rPr>
                <w:sz w:val="18"/>
                <w:szCs w:val="18"/>
              </w:rPr>
            </w:pPr>
          </w:p>
        </w:tc>
        <w:tc>
          <w:tcPr>
            <w:tcW w:w="360" w:type="dxa"/>
            <w:gridSpan w:val="2"/>
            <w:tcBorders>
              <w:top w:val="single" w:sz="2" w:space="0" w:color="auto"/>
              <w:left w:val="single" w:sz="2" w:space="0" w:color="auto"/>
            </w:tcBorders>
            <w:vAlign w:val="center"/>
          </w:tcPr>
          <w:p w:rsidR="00284D62" w:rsidRPr="00186C85" w:rsidRDefault="00284D62" w:rsidP="00284D62">
            <w:pPr>
              <w:rPr>
                <w:sz w:val="18"/>
                <w:szCs w:val="18"/>
              </w:rPr>
            </w:pPr>
          </w:p>
        </w:tc>
      </w:tr>
      <w:tr w:rsidR="00284D62" w:rsidRPr="00284AED" w:rsidTr="00284D62">
        <w:trPr>
          <w:trHeight w:hRule="exact" w:val="284"/>
          <w:jc w:val="center"/>
        </w:trPr>
        <w:tc>
          <w:tcPr>
            <w:tcW w:w="5310" w:type="dxa"/>
            <w:gridSpan w:val="14"/>
            <w:tcBorders>
              <w:top w:val="single" w:sz="2" w:space="0" w:color="auto"/>
              <w:left w:val="single" w:sz="2" w:space="0" w:color="auto"/>
              <w:bottom w:val="single" w:sz="2" w:space="0" w:color="auto"/>
              <w:right w:val="single" w:sz="2" w:space="0" w:color="auto"/>
            </w:tcBorders>
            <w:vAlign w:val="center"/>
          </w:tcPr>
          <w:p w:rsidR="00284D62" w:rsidRPr="00284AED" w:rsidRDefault="00284D62" w:rsidP="00284D62">
            <w:pPr>
              <w:rPr>
                <w:color w:val="000000"/>
                <w:sz w:val="18"/>
                <w:szCs w:val="18"/>
              </w:rPr>
            </w:pPr>
            <w:r w:rsidRPr="00284AED">
              <w:rPr>
                <w:color w:val="000000"/>
                <w:sz w:val="18"/>
                <w:szCs w:val="18"/>
              </w:rPr>
              <w:t>(1)  LESS: Penalty for Late Completion (PW156 4.2)</w:t>
            </w:r>
          </w:p>
        </w:tc>
        <w:tc>
          <w:tcPr>
            <w:tcW w:w="450" w:type="dxa"/>
            <w:tcBorders>
              <w:top w:val="single" w:sz="2" w:space="0" w:color="auto"/>
              <w:left w:val="single" w:sz="2" w:space="0" w:color="auto"/>
            </w:tcBorders>
            <w:vAlign w:val="center"/>
          </w:tcPr>
          <w:p w:rsidR="00284D62" w:rsidRPr="00284AED" w:rsidRDefault="00284D62" w:rsidP="00284D62">
            <w:pPr>
              <w:rPr>
                <w:color w:val="000000"/>
                <w:sz w:val="18"/>
                <w:szCs w:val="18"/>
              </w:rPr>
            </w:pPr>
            <w:r w:rsidRPr="00284AED">
              <w:rPr>
                <w:color w:val="000000"/>
                <w:sz w:val="18"/>
                <w:szCs w:val="18"/>
              </w:rPr>
              <w:t>R</w:t>
            </w:r>
          </w:p>
        </w:tc>
        <w:tc>
          <w:tcPr>
            <w:tcW w:w="1440" w:type="dxa"/>
            <w:gridSpan w:val="6"/>
            <w:tcBorders>
              <w:top w:val="single" w:sz="2" w:space="0" w:color="auto"/>
              <w:right w:val="single" w:sz="2" w:space="0" w:color="auto"/>
            </w:tcBorders>
            <w:vAlign w:val="center"/>
          </w:tcPr>
          <w:p w:rsidR="00284D62" w:rsidRPr="00284AED" w:rsidRDefault="00284D62" w:rsidP="00284D62">
            <w:pPr>
              <w:rPr>
                <w:color w:val="000000"/>
                <w:sz w:val="18"/>
                <w:szCs w:val="18"/>
              </w:rPr>
            </w:pPr>
          </w:p>
        </w:tc>
        <w:tc>
          <w:tcPr>
            <w:tcW w:w="270" w:type="dxa"/>
            <w:tcBorders>
              <w:top w:val="single" w:sz="2" w:space="0" w:color="auto"/>
              <w:bottom w:val="single" w:sz="2" w:space="0" w:color="auto"/>
            </w:tcBorders>
            <w:vAlign w:val="center"/>
          </w:tcPr>
          <w:p w:rsidR="00284D62" w:rsidRPr="00284AED" w:rsidRDefault="00284D62" w:rsidP="00284D62">
            <w:pPr>
              <w:rPr>
                <w:color w:val="000000"/>
                <w:sz w:val="18"/>
                <w:szCs w:val="18"/>
              </w:rPr>
            </w:pPr>
          </w:p>
        </w:tc>
        <w:tc>
          <w:tcPr>
            <w:tcW w:w="360" w:type="dxa"/>
            <w:gridSpan w:val="3"/>
            <w:tcBorders>
              <w:top w:val="single" w:sz="2" w:space="0" w:color="auto"/>
              <w:left w:val="nil"/>
            </w:tcBorders>
            <w:vAlign w:val="center"/>
          </w:tcPr>
          <w:p w:rsidR="00284D62" w:rsidRPr="00284AED" w:rsidRDefault="00284D62" w:rsidP="00284D62">
            <w:pPr>
              <w:rPr>
                <w:color w:val="000000"/>
                <w:sz w:val="18"/>
                <w:szCs w:val="18"/>
              </w:rPr>
            </w:pPr>
          </w:p>
        </w:tc>
        <w:tc>
          <w:tcPr>
            <w:tcW w:w="1620" w:type="dxa"/>
            <w:tcBorders>
              <w:top w:val="single" w:sz="2" w:space="0" w:color="auto"/>
            </w:tcBorders>
            <w:vAlign w:val="center"/>
          </w:tcPr>
          <w:p w:rsidR="00284D62" w:rsidRPr="00284AED" w:rsidRDefault="00284D62" w:rsidP="00284D62">
            <w:pPr>
              <w:jc w:val="right"/>
              <w:rPr>
                <w:color w:val="000000"/>
                <w:sz w:val="18"/>
                <w:szCs w:val="18"/>
              </w:rPr>
            </w:pPr>
          </w:p>
        </w:tc>
        <w:tc>
          <w:tcPr>
            <w:tcW w:w="360" w:type="dxa"/>
            <w:gridSpan w:val="2"/>
            <w:tcBorders>
              <w:left w:val="nil"/>
              <w:bottom w:val="single" w:sz="2" w:space="0" w:color="auto"/>
            </w:tcBorders>
            <w:vAlign w:val="center"/>
          </w:tcPr>
          <w:p w:rsidR="00284D62" w:rsidRPr="00284AED" w:rsidRDefault="00284D62" w:rsidP="00284D62">
            <w:pPr>
              <w:rPr>
                <w:color w:val="000000"/>
                <w:sz w:val="18"/>
                <w:szCs w:val="18"/>
              </w:rPr>
            </w:pPr>
          </w:p>
        </w:tc>
      </w:tr>
      <w:tr w:rsidR="00284D62" w:rsidRPr="00284AED" w:rsidTr="00284D62">
        <w:trPr>
          <w:trHeight w:hRule="exact" w:val="284"/>
          <w:jc w:val="center"/>
        </w:trPr>
        <w:tc>
          <w:tcPr>
            <w:tcW w:w="5310" w:type="dxa"/>
            <w:gridSpan w:val="14"/>
            <w:tcBorders>
              <w:top w:val="single" w:sz="2" w:space="0" w:color="auto"/>
              <w:left w:val="single" w:sz="2" w:space="0" w:color="auto"/>
              <w:right w:val="single" w:sz="2" w:space="0" w:color="auto"/>
            </w:tcBorders>
            <w:vAlign w:val="center"/>
          </w:tcPr>
          <w:p w:rsidR="00284D62" w:rsidRPr="00284AED" w:rsidRDefault="00284D62" w:rsidP="00284D62">
            <w:pPr>
              <w:rPr>
                <w:color w:val="000000"/>
                <w:sz w:val="18"/>
                <w:szCs w:val="18"/>
              </w:rPr>
            </w:pPr>
            <w:r w:rsidRPr="00284AED">
              <w:rPr>
                <w:color w:val="000000"/>
                <w:sz w:val="18"/>
                <w:szCs w:val="18"/>
              </w:rPr>
              <w:t xml:space="preserve">(2)  LESS: Penalty for Non-Compliance with APP  (PW156 4.3) </w:t>
            </w:r>
          </w:p>
        </w:tc>
        <w:tc>
          <w:tcPr>
            <w:tcW w:w="450" w:type="dxa"/>
            <w:tcBorders>
              <w:top w:val="single" w:sz="2" w:space="0" w:color="auto"/>
              <w:left w:val="single" w:sz="2" w:space="0" w:color="auto"/>
              <w:bottom w:val="single" w:sz="8" w:space="0" w:color="auto"/>
            </w:tcBorders>
            <w:vAlign w:val="center"/>
          </w:tcPr>
          <w:p w:rsidR="00284D62" w:rsidRPr="00284AED" w:rsidRDefault="00284D62" w:rsidP="00284D62">
            <w:pPr>
              <w:rPr>
                <w:color w:val="000000"/>
                <w:sz w:val="18"/>
                <w:szCs w:val="18"/>
              </w:rPr>
            </w:pPr>
            <w:r w:rsidRPr="00284AED">
              <w:rPr>
                <w:color w:val="000000"/>
                <w:sz w:val="18"/>
                <w:szCs w:val="18"/>
              </w:rPr>
              <w:t>R</w:t>
            </w:r>
          </w:p>
        </w:tc>
        <w:tc>
          <w:tcPr>
            <w:tcW w:w="1440" w:type="dxa"/>
            <w:gridSpan w:val="6"/>
            <w:tcBorders>
              <w:top w:val="single" w:sz="2" w:space="0" w:color="auto"/>
              <w:bottom w:val="single" w:sz="8" w:space="0" w:color="auto"/>
              <w:right w:val="single" w:sz="2" w:space="0" w:color="auto"/>
            </w:tcBorders>
            <w:vAlign w:val="center"/>
          </w:tcPr>
          <w:p w:rsidR="00284D62" w:rsidRPr="00284AED" w:rsidRDefault="00284D62" w:rsidP="00284D62">
            <w:pPr>
              <w:rPr>
                <w:color w:val="000000"/>
                <w:sz w:val="18"/>
                <w:szCs w:val="18"/>
              </w:rPr>
            </w:pPr>
          </w:p>
        </w:tc>
        <w:tc>
          <w:tcPr>
            <w:tcW w:w="270" w:type="dxa"/>
            <w:tcBorders>
              <w:top w:val="single" w:sz="2" w:space="0" w:color="auto"/>
              <w:bottom w:val="single" w:sz="8" w:space="0" w:color="auto"/>
              <w:right w:val="single" w:sz="2" w:space="0" w:color="auto"/>
            </w:tcBorders>
            <w:vAlign w:val="center"/>
          </w:tcPr>
          <w:p w:rsidR="00284D62" w:rsidRPr="00284AED" w:rsidRDefault="00284D62" w:rsidP="00284D62">
            <w:pPr>
              <w:rPr>
                <w:color w:val="000000"/>
                <w:sz w:val="18"/>
                <w:szCs w:val="18"/>
              </w:rPr>
            </w:pPr>
            <w:r w:rsidRPr="00284AED">
              <w:rPr>
                <w:color w:val="000000"/>
                <w:sz w:val="18"/>
                <w:szCs w:val="18"/>
              </w:rPr>
              <w:t>+</w:t>
            </w:r>
          </w:p>
        </w:tc>
        <w:tc>
          <w:tcPr>
            <w:tcW w:w="360" w:type="dxa"/>
            <w:gridSpan w:val="3"/>
            <w:tcBorders>
              <w:top w:val="single" w:sz="2" w:space="0" w:color="auto"/>
              <w:left w:val="single" w:sz="2" w:space="0" w:color="auto"/>
              <w:bottom w:val="single" w:sz="8" w:space="0" w:color="auto"/>
            </w:tcBorders>
            <w:vAlign w:val="center"/>
          </w:tcPr>
          <w:p w:rsidR="00284D62" w:rsidRPr="00284AED" w:rsidRDefault="00284D62" w:rsidP="00284D62">
            <w:pPr>
              <w:rPr>
                <w:color w:val="000000"/>
                <w:sz w:val="18"/>
                <w:szCs w:val="18"/>
              </w:rPr>
            </w:pPr>
            <w:r w:rsidRPr="00284AED">
              <w:rPr>
                <w:color w:val="000000"/>
                <w:sz w:val="18"/>
                <w:szCs w:val="18"/>
              </w:rPr>
              <w:t>R</w:t>
            </w:r>
          </w:p>
        </w:tc>
        <w:tc>
          <w:tcPr>
            <w:tcW w:w="1620" w:type="dxa"/>
            <w:tcBorders>
              <w:top w:val="single" w:sz="2" w:space="0" w:color="auto"/>
              <w:bottom w:val="single" w:sz="8" w:space="0" w:color="auto"/>
              <w:right w:val="single" w:sz="2" w:space="0" w:color="auto"/>
            </w:tcBorders>
            <w:vAlign w:val="center"/>
          </w:tcPr>
          <w:p w:rsidR="00284D62" w:rsidRPr="00284AED" w:rsidRDefault="00284D62" w:rsidP="00284D62">
            <w:pPr>
              <w:jc w:val="right"/>
              <w:rPr>
                <w:color w:val="000000"/>
                <w:sz w:val="18"/>
                <w:szCs w:val="18"/>
              </w:rPr>
            </w:pPr>
          </w:p>
        </w:tc>
        <w:tc>
          <w:tcPr>
            <w:tcW w:w="360" w:type="dxa"/>
            <w:gridSpan w:val="2"/>
            <w:tcBorders>
              <w:left w:val="single" w:sz="2" w:space="0" w:color="auto"/>
              <w:right w:val="single" w:sz="2" w:space="0" w:color="auto"/>
            </w:tcBorders>
            <w:vAlign w:val="center"/>
          </w:tcPr>
          <w:p w:rsidR="00284D62" w:rsidRPr="00284AED" w:rsidRDefault="00284D62" w:rsidP="00284D62">
            <w:pPr>
              <w:rPr>
                <w:color w:val="000000"/>
                <w:sz w:val="18"/>
                <w:szCs w:val="18"/>
              </w:rPr>
            </w:pPr>
            <w:r w:rsidRPr="00284AED">
              <w:rPr>
                <w:color w:val="000000"/>
                <w:sz w:val="18"/>
                <w:szCs w:val="18"/>
              </w:rPr>
              <w:t>-</w:t>
            </w:r>
          </w:p>
        </w:tc>
      </w:tr>
      <w:tr w:rsidR="00284D62" w:rsidRPr="00186C85" w:rsidTr="00284D62">
        <w:trPr>
          <w:trHeight w:hRule="exact" w:val="284"/>
          <w:jc w:val="center"/>
        </w:trPr>
        <w:tc>
          <w:tcPr>
            <w:tcW w:w="5310" w:type="dxa"/>
            <w:gridSpan w:val="14"/>
            <w:tcBorders>
              <w:top w:val="single" w:sz="2" w:space="0" w:color="auto"/>
              <w:left w:val="single" w:sz="2" w:space="0" w:color="auto"/>
            </w:tcBorders>
            <w:vAlign w:val="center"/>
          </w:tcPr>
          <w:p w:rsidR="00284D62" w:rsidRPr="00186C85" w:rsidRDefault="00284D62" w:rsidP="00284D62">
            <w:pPr>
              <w:rPr>
                <w:sz w:val="18"/>
                <w:szCs w:val="18"/>
              </w:rPr>
            </w:pPr>
          </w:p>
        </w:tc>
        <w:tc>
          <w:tcPr>
            <w:tcW w:w="2160" w:type="dxa"/>
            <w:gridSpan w:val="8"/>
            <w:tcBorders>
              <w:top w:val="single" w:sz="8" w:space="0" w:color="auto"/>
              <w:right w:val="single" w:sz="2" w:space="0" w:color="auto"/>
            </w:tcBorders>
            <w:vAlign w:val="center"/>
          </w:tcPr>
          <w:p w:rsidR="00284D62" w:rsidRPr="00186C85" w:rsidRDefault="00284D62" w:rsidP="00284D62">
            <w:pPr>
              <w:rPr>
                <w:sz w:val="18"/>
                <w:szCs w:val="18"/>
              </w:rPr>
            </w:pPr>
          </w:p>
        </w:tc>
        <w:tc>
          <w:tcPr>
            <w:tcW w:w="360" w:type="dxa"/>
            <w:gridSpan w:val="3"/>
            <w:tcBorders>
              <w:top w:val="single" w:sz="8" w:space="0" w:color="auto"/>
              <w:left w:val="single" w:sz="2" w:space="0" w:color="auto"/>
            </w:tcBorders>
            <w:vAlign w:val="center"/>
          </w:tcPr>
          <w:p w:rsidR="00284D62" w:rsidRPr="00186C85" w:rsidRDefault="00284D62" w:rsidP="00284D62">
            <w:pPr>
              <w:rPr>
                <w:sz w:val="18"/>
                <w:szCs w:val="18"/>
              </w:rPr>
            </w:pPr>
            <w:r w:rsidRPr="00186C85">
              <w:rPr>
                <w:sz w:val="18"/>
                <w:szCs w:val="18"/>
              </w:rPr>
              <w:t>R</w:t>
            </w:r>
          </w:p>
        </w:tc>
        <w:tc>
          <w:tcPr>
            <w:tcW w:w="1620" w:type="dxa"/>
            <w:tcBorders>
              <w:top w:val="single" w:sz="8" w:space="0" w:color="auto"/>
            </w:tcBorders>
            <w:vAlign w:val="center"/>
          </w:tcPr>
          <w:p w:rsidR="00284D62" w:rsidRPr="00186C85" w:rsidRDefault="00284D62" w:rsidP="00284D62">
            <w:pPr>
              <w:jc w:val="right"/>
              <w:rPr>
                <w:sz w:val="18"/>
                <w:szCs w:val="18"/>
              </w:rPr>
            </w:pPr>
          </w:p>
        </w:tc>
        <w:tc>
          <w:tcPr>
            <w:tcW w:w="360" w:type="dxa"/>
            <w:gridSpan w:val="2"/>
            <w:tcBorders>
              <w:top w:val="single" w:sz="2" w:space="0" w:color="auto"/>
              <w:left w:val="single" w:sz="2" w:space="0" w:color="auto"/>
              <w:bottom w:val="single" w:sz="2" w:space="0" w:color="auto"/>
            </w:tcBorders>
            <w:vAlign w:val="center"/>
          </w:tcPr>
          <w:p w:rsidR="00284D62" w:rsidRPr="00186C85" w:rsidRDefault="00284D62" w:rsidP="00284D62">
            <w:pPr>
              <w:rPr>
                <w:sz w:val="18"/>
                <w:szCs w:val="18"/>
              </w:rPr>
            </w:pPr>
          </w:p>
        </w:tc>
      </w:tr>
      <w:tr w:rsidR="00284D62" w:rsidRPr="00186C85" w:rsidTr="00284D62">
        <w:trPr>
          <w:trHeight w:hRule="exact" w:val="284"/>
          <w:jc w:val="center"/>
        </w:trPr>
        <w:tc>
          <w:tcPr>
            <w:tcW w:w="5310" w:type="dxa"/>
            <w:gridSpan w:val="14"/>
            <w:tcBorders>
              <w:top w:val="single" w:sz="2" w:space="0" w:color="auto"/>
              <w:left w:val="single" w:sz="2" w:space="0" w:color="auto"/>
            </w:tcBorders>
            <w:vAlign w:val="center"/>
          </w:tcPr>
          <w:p w:rsidR="00284D62" w:rsidRPr="00315858" w:rsidRDefault="00284D62" w:rsidP="00284D62">
            <w:pPr>
              <w:rPr>
                <w:b/>
                <w:sz w:val="18"/>
                <w:szCs w:val="18"/>
              </w:rPr>
            </w:pPr>
            <w:r w:rsidRPr="00315858">
              <w:rPr>
                <w:b/>
                <w:sz w:val="18"/>
                <w:szCs w:val="18"/>
              </w:rPr>
              <w:t>VALUE ADDED TAX</w:t>
            </w:r>
          </w:p>
        </w:tc>
        <w:tc>
          <w:tcPr>
            <w:tcW w:w="2160" w:type="dxa"/>
            <w:gridSpan w:val="8"/>
            <w:tcBorders>
              <w:top w:val="single" w:sz="2" w:space="0" w:color="auto"/>
              <w:right w:val="single" w:sz="2" w:space="0" w:color="auto"/>
            </w:tcBorders>
            <w:vAlign w:val="center"/>
          </w:tcPr>
          <w:p w:rsidR="00284D62" w:rsidRPr="00186C85" w:rsidRDefault="00284D62" w:rsidP="00284D62">
            <w:pPr>
              <w:rPr>
                <w:sz w:val="18"/>
                <w:szCs w:val="18"/>
              </w:rPr>
            </w:pPr>
          </w:p>
        </w:tc>
        <w:tc>
          <w:tcPr>
            <w:tcW w:w="360" w:type="dxa"/>
            <w:gridSpan w:val="3"/>
            <w:tcBorders>
              <w:top w:val="single" w:sz="2" w:space="0" w:color="auto"/>
              <w:left w:val="single" w:sz="2" w:space="0" w:color="auto"/>
              <w:bottom w:val="single" w:sz="8" w:space="0" w:color="auto"/>
            </w:tcBorders>
            <w:vAlign w:val="center"/>
          </w:tcPr>
          <w:p w:rsidR="00284D62" w:rsidRPr="00186C85" w:rsidRDefault="00284D62" w:rsidP="00284D62">
            <w:pPr>
              <w:rPr>
                <w:sz w:val="18"/>
                <w:szCs w:val="18"/>
              </w:rPr>
            </w:pPr>
            <w:r w:rsidRPr="00186C85">
              <w:rPr>
                <w:sz w:val="18"/>
                <w:szCs w:val="18"/>
              </w:rPr>
              <w:t>R</w:t>
            </w:r>
          </w:p>
        </w:tc>
        <w:tc>
          <w:tcPr>
            <w:tcW w:w="1620" w:type="dxa"/>
            <w:tcBorders>
              <w:top w:val="single" w:sz="2" w:space="0" w:color="auto"/>
              <w:bottom w:val="single" w:sz="8" w:space="0" w:color="auto"/>
              <w:right w:val="single" w:sz="2" w:space="0" w:color="auto"/>
            </w:tcBorders>
            <w:vAlign w:val="center"/>
          </w:tcPr>
          <w:p w:rsidR="00284D62" w:rsidRPr="00186C85" w:rsidRDefault="00284D62" w:rsidP="00284D62">
            <w:pPr>
              <w:jc w:val="right"/>
              <w:rPr>
                <w:sz w:val="18"/>
                <w:szCs w:val="18"/>
              </w:rPr>
            </w:pPr>
          </w:p>
        </w:tc>
        <w:tc>
          <w:tcPr>
            <w:tcW w:w="360" w:type="dxa"/>
            <w:gridSpan w:val="2"/>
            <w:tcBorders>
              <w:top w:val="single" w:sz="2" w:space="0" w:color="auto"/>
              <w:left w:val="single" w:sz="2" w:space="0" w:color="auto"/>
              <w:right w:val="single" w:sz="2" w:space="0" w:color="auto"/>
            </w:tcBorders>
            <w:vAlign w:val="center"/>
          </w:tcPr>
          <w:p w:rsidR="00284D62" w:rsidRPr="00186C85" w:rsidRDefault="00284D62" w:rsidP="00284D62">
            <w:pPr>
              <w:rPr>
                <w:sz w:val="18"/>
                <w:szCs w:val="18"/>
              </w:rPr>
            </w:pPr>
            <w:r w:rsidRPr="00186C85">
              <w:rPr>
                <w:sz w:val="18"/>
                <w:szCs w:val="18"/>
              </w:rPr>
              <w:t>+</w:t>
            </w:r>
          </w:p>
        </w:tc>
      </w:tr>
      <w:tr w:rsidR="00284D62" w:rsidRPr="00186C85" w:rsidTr="00284D62">
        <w:trPr>
          <w:trHeight w:hRule="exact" w:val="284"/>
          <w:jc w:val="center"/>
        </w:trPr>
        <w:tc>
          <w:tcPr>
            <w:tcW w:w="5310" w:type="dxa"/>
            <w:gridSpan w:val="14"/>
            <w:tcBorders>
              <w:top w:val="single" w:sz="2" w:space="0" w:color="auto"/>
              <w:left w:val="single" w:sz="2" w:space="0" w:color="auto"/>
            </w:tcBorders>
            <w:vAlign w:val="center"/>
          </w:tcPr>
          <w:p w:rsidR="00284D62" w:rsidRPr="00186C85" w:rsidRDefault="00284D62" w:rsidP="00284D62">
            <w:pPr>
              <w:rPr>
                <w:sz w:val="18"/>
                <w:szCs w:val="18"/>
              </w:rPr>
            </w:pPr>
          </w:p>
        </w:tc>
        <w:tc>
          <w:tcPr>
            <w:tcW w:w="2160" w:type="dxa"/>
            <w:gridSpan w:val="8"/>
            <w:tcBorders>
              <w:top w:val="single" w:sz="2" w:space="0" w:color="auto"/>
              <w:right w:val="single" w:sz="2" w:space="0" w:color="auto"/>
            </w:tcBorders>
            <w:vAlign w:val="center"/>
          </w:tcPr>
          <w:p w:rsidR="00284D62" w:rsidRPr="00186C85" w:rsidRDefault="00284D62" w:rsidP="00284D62">
            <w:pPr>
              <w:rPr>
                <w:sz w:val="18"/>
                <w:szCs w:val="18"/>
              </w:rPr>
            </w:pPr>
          </w:p>
        </w:tc>
        <w:tc>
          <w:tcPr>
            <w:tcW w:w="360" w:type="dxa"/>
            <w:gridSpan w:val="3"/>
            <w:tcBorders>
              <w:top w:val="single" w:sz="8" w:space="0" w:color="auto"/>
              <w:left w:val="single" w:sz="2" w:space="0" w:color="auto"/>
            </w:tcBorders>
            <w:vAlign w:val="center"/>
          </w:tcPr>
          <w:p w:rsidR="00284D62" w:rsidRPr="00186C85" w:rsidRDefault="00284D62" w:rsidP="00284D62">
            <w:pPr>
              <w:rPr>
                <w:sz w:val="18"/>
                <w:szCs w:val="18"/>
              </w:rPr>
            </w:pPr>
          </w:p>
        </w:tc>
        <w:tc>
          <w:tcPr>
            <w:tcW w:w="1620" w:type="dxa"/>
            <w:tcBorders>
              <w:top w:val="single" w:sz="8" w:space="0" w:color="auto"/>
            </w:tcBorders>
            <w:vAlign w:val="center"/>
          </w:tcPr>
          <w:p w:rsidR="00284D62" w:rsidRPr="00186C85" w:rsidRDefault="00284D62" w:rsidP="00284D62">
            <w:pPr>
              <w:jc w:val="right"/>
              <w:rPr>
                <w:sz w:val="18"/>
                <w:szCs w:val="18"/>
              </w:rPr>
            </w:pPr>
          </w:p>
        </w:tc>
        <w:tc>
          <w:tcPr>
            <w:tcW w:w="360" w:type="dxa"/>
            <w:gridSpan w:val="2"/>
            <w:tcBorders>
              <w:top w:val="single" w:sz="2" w:space="0" w:color="auto"/>
              <w:left w:val="single" w:sz="2" w:space="0" w:color="auto"/>
              <w:bottom w:val="single" w:sz="2" w:space="0" w:color="auto"/>
            </w:tcBorders>
            <w:vAlign w:val="center"/>
          </w:tcPr>
          <w:p w:rsidR="00284D62" w:rsidRPr="00186C85" w:rsidRDefault="00284D62" w:rsidP="00284D62">
            <w:pPr>
              <w:rPr>
                <w:sz w:val="18"/>
                <w:szCs w:val="18"/>
              </w:rPr>
            </w:pPr>
          </w:p>
        </w:tc>
      </w:tr>
      <w:tr w:rsidR="00284D62" w:rsidRPr="00186C85" w:rsidTr="00284D62">
        <w:trPr>
          <w:trHeight w:hRule="exact" w:val="284"/>
          <w:jc w:val="center"/>
        </w:trPr>
        <w:tc>
          <w:tcPr>
            <w:tcW w:w="5310" w:type="dxa"/>
            <w:gridSpan w:val="14"/>
            <w:tcBorders>
              <w:top w:val="single" w:sz="2" w:space="0" w:color="auto"/>
              <w:left w:val="single" w:sz="2" w:space="0" w:color="auto"/>
            </w:tcBorders>
            <w:vAlign w:val="center"/>
          </w:tcPr>
          <w:p w:rsidR="00284D62" w:rsidRPr="00186C85" w:rsidRDefault="00284D62" w:rsidP="00284D62">
            <w:pPr>
              <w:rPr>
                <w:sz w:val="18"/>
                <w:szCs w:val="18"/>
              </w:rPr>
            </w:pPr>
          </w:p>
        </w:tc>
        <w:tc>
          <w:tcPr>
            <w:tcW w:w="2160" w:type="dxa"/>
            <w:gridSpan w:val="8"/>
            <w:tcBorders>
              <w:top w:val="single" w:sz="2" w:space="0" w:color="auto"/>
              <w:right w:val="single" w:sz="2" w:space="0" w:color="auto"/>
            </w:tcBorders>
            <w:vAlign w:val="center"/>
          </w:tcPr>
          <w:p w:rsidR="00284D62" w:rsidRPr="00186C85" w:rsidRDefault="00284D62" w:rsidP="00284D62">
            <w:pPr>
              <w:rPr>
                <w:sz w:val="18"/>
                <w:szCs w:val="18"/>
              </w:rPr>
            </w:pPr>
          </w:p>
        </w:tc>
        <w:tc>
          <w:tcPr>
            <w:tcW w:w="360" w:type="dxa"/>
            <w:gridSpan w:val="3"/>
            <w:tcBorders>
              <w:top w:val="single" w:sz="2" w:space="0" w:color="auto"/>
              <w:left w:val="single" w:sz="2" w:space="0" w:color="auto"/>
              <w:bottom w:val="single" w:sz="12" w:space="0" w:color="auto"/>
            </w:tcBorders>
            <w:vAlign w:val="center"/>
          </w:tcPr>
          <w:p w:rsidR="00284D62" w:rsidRPr="00186C85" w:rsidRDefault="00284D62" w:rsidP="00284D62">
            <w:pPr>
              <w:rPr>
                <w:sz w:val="18"/>
                <w:szCs w:val="18"/>
              </w:rPr>
            </w:pPr>
          </w:p>
        </w:tc>
        <w:tc>
          <w:tcPr>
            <w:tcW w:w="1620" w:type="dxa"/>
            <w:tcBorders>
              <w:top w:val="single" w:sz="2" w:space="0" w:color="auto"/>
              <w:bottom w:val="single" w:sz="12" w:space="0" w:color="auto"/>
              <w:right w:val="single" w:sz="2" w:space="0" w:color="auto"/>
            </w:tcBorders>
            <w:vAlign w:val="center"/>
          </w:tcPr>
          <w:p w:rsidR="00284D62" w:rsidRPr="00186C85" w:rsidRDefault="00284D62" w:rsidP="00284D62">
            <w:pPr>
              <w:jc w:val="right"/>
              <w:rPr>
                <w:sz w:val="18"/>
                <w:szCs w:val="18"/>
              </w:rPr>
            </w:pPr>
          </w:p>
        </w:tc>
        <w:tc>
          <w:tcPr>
            <w:tcW w:w="360" w:type="dxa"/>
            <w:gridSpan w:val="2"/>
            <w:tcBorders>
              <w:left w:val="single" w:sz="2" w:space="0" w:color="auto"/>
              <w:right w:val="single" w:sz="2" w:space="0" w:color="auto"/>
            </w:tcBorders>
            <w:vAlign w:val="center"/>
          </w:tcPr>
          <w:p w:rsidR="00284D62" w:rsidRPr="00186C85" w:rsidRDefault="00284D62" w:rsidP="00284D62">
            <w:pPr>
              <w:rPr>
                <w:sz w:val="18"/>
                <w:szCs w:val="18"/>
              </w:rPr>
            </w:pPr>
          </w:p>
        </w:tc>
      </w:tr>
      <w:tr w:rsidR="00284D62" w:rsidRPr="00186C85" w:rsidTr="00284D62">
        <w:trPr>
          <w:trHeight w:hRule="exact" w:val="433"/>
          <w:jc w:val="center"/>
        </w:trPr>
        <w:tc>
          <w:tcPr>
            <w:tcW w:w="5310" w:type="dxa"/>
            <w:gridSpan w:val="14"/>
            <w:tcBorders>
              <w:top w:val="single" w:sz="2" w:space="0" w:color="auto"/>
              <w:left w:val="single" w:sz="2" w:space="0" w:color="auto"/>
            </w:tcBorders>
            <w:vAlign w:val="center"/>
          </w:tcPr>
          <w:p w:rsidR="00284D62" w:rsidRPr="00315858" w:rsidRDefault="00284D62" w:rsidP="00284D62">
            <w:pPr>
              <w:spacing w:before="40" w:after="40"/>
              <w:rPr>
                <w:b/>
                <w:sz w:val="18"/>
                <w:szCs w:val="18"/>
              </w:rPr>
            </w:pPr>
            <w:r w:rsidRPr="00315858">
              <w:rPr>
                <w:b/>
                <w:sz w:val="18"/>
                <w:szCs w:val="18"/>
              </w:rPr>
              <w:t>FINAL VALUE OF CONTRACT</w:t>
            </w:r>
          </w:p>
        </w:tc>
        <w:tc>
          <w:tcPr>
            <w:tcW w:w="2160" w:type="dxa"/>
            <w:gridSpan w:val="8"/>
            <w:tcBorders>
              <w:top w:val="single" w:sz="2" w:space="0" w:color="auto"/>
              <w:right w:val="single" w:sz="12" w:space="0" w:color="auto"/>
            </w:tcBorders>
            <w:vAlign w:val="center"/>
          </w:tcPr>
          <w:p w:rsidR="00284D62" w:rsidRPr="00186C85" w:rsidRDefault="00284D62" w:rsidP="00284D62">
            <w:pPr>
              <w:spacing w:before="40" w:after="40"/>
              <w:rPr>
                <w:sz w:val="18"/>
                <w:szCs w:val="18"/>
              </w:rPr>
            </w:pPr>
          </w:p>
        </w:tc>
        <w:tc>
          <w:tcPr>
            <w:tcW w:w="360" w:type="dxa"/>
            <w:gridSpan w:val="3"/>
            <w:tcBorders>
              <w:top w:val="single" w:sz="12" w:space="0" w:color="auto"/>
              <w:left w:val="single" w:sz="12" w:space="0" w:color="auto"/>
              <w:bottom w:val="single" w:sz="12" w:space="0" w:color="auto"/>
            </w:tcBorders>
            <w:vAlign w:val="center"/>
          </w:tcPr>
          <w:p w:rsidR="00284D62" w:rsidRPr="00186C85" w:rsidRDefault="00284D62" w:rsidP="00284D62">
            <w:pPr>
              <w:spacing w:before="40" w:after="40"/>
              <w:rPr>
                <w:sz w:val="18"/>
                <w:szCs w:val="18"/>
              </w:rPr>
            </w:pPr>
            <w:r w:rsidRPr="00186C85">
              <w:rPr>
                <w:sz w:val="18"/>
                <w:szCs w:val="18"/>
              </w:rPr>
              <w:t>R</w:t>
            </w:r>
          </w:p>
        </w:tc>
        <w:tc>
          <w:tcPr>
            <w:tcW w:w="1620" w:type="dxa"/>
            <w:tcBorders>
              <w:top w:val="single" w:sz="12" w:space="0" w:color="auto"/>
              <w:bottom w:val="single" w:sz="12" w:space="0" w:color="auto"/>
              <w:right w:val="single" w:sz="12" w:space="0" w:color="auto"/>
            </w:tcBorders>
            <w:vAlign w:val="center"/>
          </w:tcPr>
          <w:p w:rsidR="00284D62" w:rsidRPr="00186C85" w:rsidRDefault="00284D62" w:rsidP="00284D62">
            <w:pPr>
              <w:spacing w:before="40" w:after="40"/>
              <w:jc w:val="right"/>
              <w:rPr>
                <w:sz w:val="18"/>
                <w:szCs w:val="18"/>
              </w:rPr>
            </w:pPr>
          </w:p>
        </w:tc>
        <w:tc>
          <w:tcPr>
            <w:tcW w:w="360" w:type="dxa"/>
            <w:gridSpan w:val="2"/>
            <w:tcBorders>
              <w:top w:val="single" w:sz="2" w:space="0" w:color="auto"/>
              <w:left w:val="single" w:sz="12" w:space="0" w:color="auto"/>
            </w:tcBorders>
            <w:vAlign w:val="center"/>
          </w:tcPr>
          <w:p w:rsidR="00284D62" w:rsidRPr="00186C85" w:rsidRDefault="00284D62" w:rsidP="00284D62">
            <w:pPr>
              <w:spacing w:before="40" w:after="40"/>
              <w:rPr>
                <w:sz w:val="18"/>
                <w:szCs w:val="18"/>
              </w:rPr>
            </w:pPr>
          </w:p>
        </w:tc>
      </w:tr>
      <w:tr w:rsidR="00284D62" w:rsidRPr="00186C85" w:rsidTr="00284D62">
        <w:trPr>
          <w:trHeight w:hRule="exact" w:val="421"/>
          <w:jc w:val="center"/>
        </w:trPr>
        <w:tc>
          <w:tcPr>
            <w:tcW w:w="5310" w:type="dxa"/>
            <w:gridSpan w:val="14"/>
            <w:tcBorders>
              <w:top w:val="single" w:sz="2" w:space="0" w:color="auto"/>
              <w:left w:val="single" w:sz="2" w:space="0" w:color="auto"/>
              <w:bottom w:val="single" w:sz="2" w:space="0" w:color="auto"/>
            </w:tcBorders>
            <w:vAlign w:val="center"/>
          </w:tcPr>
          <w:p w:rsidR="00284D62" w:rsidRPr="00186C85" w:rsidRDefault="00284D62" w:rsidP="00284D62">
            <w:pPr>
              <w:spacing w:before="40" w:after="40"/>
              <w:rPr>
                <w:sz w:val="18"/>
                <w:szCs w:val="18"/>
              </w:rPr>
            </w:pPr>
            <w:r w:rsidRPr="00186C85">
              <w:rPr>
                <w:sz w:val="18"/>
                <w:szCs w:val="18"/>
              </w:rPr>
              <w:t>* RETENTION RETAINED (INCLUDING VAT)</w:t>
            </w:r>
          </w:p>
        </w:tc>
        <w:tc>
          <w:tcPr>
            <w:tcW w:w="2160" w:type="dxa"/>
            <w:gridSpan w:val="8"/>
            <w:tcBorders>
              <w:top w:val="single" w:sz="2" w:space="0" w:color="auto"/>
              <w:bottom w:val="single" w:sz="2" w:space="0" w:color="auto"/>
              <w:right w:val="single" w:sz="2" w:space="0" w:color="auto"/>
            </w:tcBorders>
            <w:vAlign w:val="center"/>
          </w:tcPr>
          <w:p w:rsidR="00284D62" w:rsidRPr="00186C85" w:rsidRDefault="00284D62" w:rsidP="00284D62">
            <w:pPr>
              <w:spacing w:before="40" w:after="40"/>
              <w:rPr>
                <w:sz w:val="18"/>
                <w:szCs w:val="18"/>
              </w:rPr>
            </w:pPr>
          </w:p>
        </w:tc>
        <w:tc>
          <w:tcPr>
            <w:tcW w:w="360" w:type="dxa"/>
            <w:gridSpan w:val="3"/>
            <w:tcBorders>
              <w:top w:val="single" w:sz="12" w:space="0" w:color="auto"/>
              <w:left w:val="single" w:sz="2" w:space="0" w:color="auto"/>
              <w:bottom w:val="single" w:sz="2" w:space="0" w:color="auto"/>
            </w:tcBorders>
            <w:vAlign w:val="center"/>
          </w:tcPr>
          <w:p w:rsidR="00284D62" w:rsidRPr="00186C85" w:rsidRDefault="00284D62" w:rsidP="00284D62">
            <w:pPr>
              <w:spacing w:before="40" w:after="40"/>
              <w:rPr>
                <w:sz w:val="18"/>
                <w:szCs w:val="18"/>
              </w:rPr>
            </w:pPr>
            <w:r w:rsidRPr="00186C85">
              <w:rPr>
                <w:sz w:val="18"/>
                <w:szCs w:val="18"/>
              </w:rPr>
              <w:t>R</w:t>
            </w:r>
          </w:p>
        </w:tc>
        <w:tc>
          <w:tcPr>
            <w:tcW w:w="1620" w:type="dxa"/>
            <w:tcBorders>
              <w:top w:val="single" w:sz="12" w:space="0" w:color="auto"/>
              <w:bottom w:val="single" w:sz="2" w:space="0" w:color="auto"/>
            </w:tcBorders>
            <w:vAlign w:val="center"/>
          </w:tcPr>
          <w:p w:rsidR="00284D62" w:rsidRPr="00186C85" w:rsidRDefault="00284D62" w:rsidP="00284D62">
            <w:pPr>
              <w:spacing w:before="40" w:after="40"/>
              <w:jc w:val="right"/>
              <w:rPr>
                <w:sz w:val="18"/>
                <w:szCs w:val="18"/>
              </w:rPr>
            </w:pPr>
          </w:p>
        </w:tc>
        <w:tc>
          <w:tcPr>
            <w:tcW w:w="360" w:type="dxa"/>
            <w:gridSpan w:val="2"/>
            <w:tcBorders>
              <w:left w:val="single" w:sz="2" w:space="0" w:color="auto"/>
            </w:tcBorders>
            <w:vAlign w:val="center"/>
          </w:tcPr>
          <w:p w:rsidR="00284D62" w:rsidRPr="00186C85" w:rsidRDefault="00284D62" w:rsidP="00284D62">
            <w:pPr>
              <w:spacing w:before="40" w:after="40"/>
              <w:rPr>
                <w:sz w:val="18"/>
                <w:szCs w:val="18"/>
              </w:rPr>
            </w:pPr>
          </w:p>
        </w:tc>
      </w:tr>
      <w:tr w:rsidR="00284D62" w:rsidRPr="00186C85" w:rsidTr="00284D62">
        <w:trPr>
          <w:jc w:val="center"/>
        </w:trPr>
        <w:tc>
          <w:tcPr>
            <w:tcW w:w="2742" w:type="dxa"/>
            <w:gridSpan w:val="7"/>
            <w:vAlign w:val="center"/>
          </w:tcPr>
          <w:p w:rsidR="00284D62" w:rsidRPr="00186C85" w:rsidRDefault="00284D62" w:rsidP="00284D62">
            <w:pPr>
              <w:rPr>
                <w:sz w:val="18"/>
                <w:szCs w:val="18"/>
              </w:rPr>
            </w:pPr>
          </w:p>
        </w:tc>
        <w:tc>
          <w:tcPr>
            <w:tcW w:w="2130" w:type="dxa"/>
            <w:gridSpan w:val="5"/>
            <w:vAlign w:val="center"/>
          </w:tcPr>
          <w:p w:rsidR="00284D62" w:rsidRPr="00186C85" w:rsidRDefault="00284D62" w:rsidP="00284D62">
            <w:pPr>
              <w:rPr>
                <w:sz w:val="18"/>
                <w:szCs w:val="18"/>
              </w:rPr>
            </w:pPr>
          </w:p>
        </w:tc>
        <w:tc>
          <w:tcPr>
            <w:tcW w:w="2958" w:type="dxa"/>
            <w:gridSpan w:val="13"/>
            <w:vAlign w:val="center"/>
          </w:tcPr>
          <w:p w:rsidR="00284D62" w:rsidRPr="00186C85" w:rsidRDefault="00284D62" w:rsidP="00284D62">
            <w:pPr>
              <w:rPr>
                <w:sz w:val="18"/>
                <w:szCs w:val="18"/>
              </w:rPr>
            </w:pPr>
          </w:p>
        </w:tc>
        <w:tc>
          <w:tcPr>
            <w:tcW w:w="1980" w:type="dxa"/>
            <w:gridSpan w:val="3"/>
            <w:vAlign w:val="center"/>
          </w:tcPr>
          <w:p w:rsidR="00284D62" w:rsidRPr="00186C85" w:rsidRDefault="00284D62" w:rsidP="00284D62">
            <w:pPr>
              <w:rPr>
                <w:sz w:val="18"/>
                <w:szCs w:val="18"/>
              </w:rPr>
            </w:pPr>
          </w:p>
        </w:tc>
      </w:tr>
      <w:tr w:rsidR="00284D62" w:rsidRPr="00186C85" w:rsidTr="00284D62">
        <w:trPr>
          <w:jc w:val="center"/>
        </w:trPr>
        <w:tc>
          <w:tcPr>
            <w:tcW w:w="2742" w:type="dxa"/>
            <w:gridSpan w:val="7"/>
            <w:vAlign w:val="center"/>
          </w:tcPr>
          <w:p w:rsidR="00284D62" w:rsidRPr="00186C85" w:rsidRDefault="00284D62" w:rsidP="00284D62">
            <w:pPr>
              <w:rPr>
                <w:sz w:val="18"/>
                <w:szCs w:val="18"/>
              </w:rPr>
            </w:pPr>
          </w:p>
        </w:tc>
        <w:tc>
          <w:tcPr>
            <w:tcW w:w="2130" w:type="dxa"/>
            <w:gridSpan w:val="5"/>
            <w:vAlign w:val="center"/>
          </w:tcPr>
          <w:p w:rsidR="00284D62" w:rsidRPr="00186C85" w:rsidRDefault="00284D62" w:rsidP="00284D62">
            <w:pPr>
              <w:rPr>
                <w:sz w:val="18"/>
                <w:szCs w:val="18"/>
              </w:rPr>
            </w:pPr>
          </w:p>
        </w:tc>
        <w:tc>
          <w:tcPr>
            <w:tcW w:w="2958" w:type="dxa"/>
            <w:gridSpan w:val="13"/>
            <w:vAlign w:val="center"/>
          </w:tcPr>
          <w:p w:rsidR="00284D62" w:rsidRPr="00186C85" w:rsidRDefault="00284D62" w:rsidP="00284D62">
            <w:pPr>
              <w:rPr>
                <w:b/>
                <w:sz w:val="18"/>
                <w:szCs w:val="18"/>
              </w:rPr>
            </w:pPr>
          </w:p>
        </w:tc>
        <w:tc>
          <w:tcPr>
            <w:tcW w:w="1980" w:type="dxa"/>
            <w:gridSpan w:val="3"/>
            <w:vAlign w:val="center"/>
          </w:tcPr>
          <w:p w:rsidR="00284D62" w:rsidRPr="00186C85" w:rsidRDefault="00284D62" w:rsidP="00284D62">
            <w:pPr>
              <w:rPr>
                <w:sz w:val="18"/>
                <w:szCs w:val="18"/>
              </w:rPr>
            </w:pPr>
          </w:p>
        </w:tc>
      </w:tr>
      <w:tr w:rsidR="00284D62" w:rsidRPr="00186C85" w:rsidTr="00284D62">
        <w:trPr>
          <w:jc w:val="center"/>
        </w:trPr>
        <w:tc>
          <w:tcPr>
            <w:tcW w:w="4548" w:type="dxa"/>
            <w:gridSpan w:val="10"/>
            <w:tcBorders>
              <w:bottom w:val="single" w:sz="6" w:space="0" w:color="auto"/>
            </w:tcBorders>
            <w:vAlign w:val="center"/>
          </w:tcPr>
          <w:p w:rsidR="00284D62" w:rsidRPr="00186C85" w:rsidRDefault="00284D62" w:rsidP="00284D62">
            <w:pPr>
              <w:rPr>
                <w:sz w:val="18"/>
                <w:szCs w:val="18"/>
              </w:rPr>
            </w:pPr>
          </w:p>
        </w:tc>
        <w:tc>
          <w:tcPr>
            <w:tcW w:w="1417" w:type="dxa"/>
            <w:gridSpan w:val="6"/>
            <w:vAlign w:val="center"/>
          </w:tcPr>
          <w:p w:rsidR="00284D62" w:rsidRPr="00186C85" w:rsidRDefault="00284D62" w:rsidP="00284D62">
            <w:pPr>
              <w:rPr>
                <w:sz w:val="18"/>
                <w:szCs w:val="18"/>
              </w:rPr>
            </w:pPr>
          </w:p>
        </w:tc>
        <w:tc>
          <w:tcPr>
            <w:tcW w:w="3845" w:type="dxa"/>
            <w:gridSpan w:val="12"/>
            <w:tcBorders>
              <w:bottom w:val="single" w:sz="6" w:space="0" w:color="auto"/>
            </w:tcBorders>
            <w:vAlign w:val="center"/>
          </w:tcPr>
          <w:p w:rsidR="00284D62" w:rsidRPr="00186C85" w:rsidRDefault="00284D62" w:rsidP="00284D62">
            <w:pPr>
              <w:rPr>
                <w:sz w:val="18"/>
                <w:szCs w:val="18"/>
              </w:rPr>
            </w:pPr>
          </w:p>
        </w:tc>
      </w:tr>
      <w:tr w:rsidR="00284D62" w:rsidRPr="00186C85" w:rsidTr="00284D62">
        <w:trPr>
          <w:jc w:val="center"/>
        </w:trPr>
        <w:tc>
          <w:tcPr>
            <w:tcW w:w="4548" w:type="dxa"/>
            <w:gridSpan w:val="10"/>
            <w:vAlign w:val="center"/>
          </w:tcPr>
          <w:p w:rsidR="00284D62" w:rsidRPr="00186C85" w:rsidRDefault="00284D62" w:rsidP="00284D62">
            <w:pPr>
              <w:spacing w:before="40"/>
              <w:jc w:val="center"/>
              <w:rPr>
                <w:b/>
                <w:sz w:val="18"/>
                <w:szCs w:val="18"/>
              </w:rPr>
            </w:pPr>
            <w:r w:rsidRPr="00186C85">
              <w:rPr>
                <w:b/>
                <w:sz w:val="18"/>
                <w:szCs w:val="18"/>
              </w:rPr>
              <w:t>CONSULTING ENGINEER</w:t>
            </w:r>
          </w:p>
        </w:tc>
        <w:tc>
          <w:tcPr>
            <w:tcW w:w="1417" w:type="dxa"/>
            <w:gridSpan w:val="6"/>
            <w:vAlign w:val="center"/>
          </w:tcPr>
          <w:p w:rsidR="00284D62" w:rsidRPr="00186C85" w:rsidRDefault="00284D62" w:rsidP="00284D62">
            <w:pPr>
              <w:spacing w:before="40"/>
              <w:rPr>
                <w:b/>
                <w:sz w:val="18"/>
                <w:szCs w:val="18"/>
              </w:rPr>
            </w:pPr>
          </w:p>
        </w:tc>
        <w:tc>
          <w:tcPr>
            <w:tcW w:w="3845" w:type="dxa"/>
            <w:gridSpan w:val="12"/>
            <w:vAlign w:val="center"/>
          </w:tcPr>
          <w:p w:rsidR="00284D62" w:rsidRPr="00186C85" w:rsidRDefault="00284D62" w:rsidP="00284D62">
            <w:pPr>
              <w:spacing w:before="40"/>
              <w:jc w:val="center"/>
              <w:rPr>
                <w:b/>
                <w:sz w:val="18"/>
                <w:szCs w:val="18"/>
              </w:rPr>
            </w:pPr>
            <w:r w:rsidRPr="00186C85">
              <w:rPr>
                <w:b/>
                <w:sz w:val="18"/>
                <w:szCs w:val="18"/>
              </w:rPr>
              <w:t>DEPT. PROJECT MANAGER</w:t>
            </w:r>
          </w:p>
        </w:tc>
      </w:tr>
      <w:tr w:rsidR="00284D62" w:rsidRPr="00186C85" w:rsidTr="00E86B7C">
        <w:trPr>
          <w:jc w:val="center"/>
        </w:trPr>
        <w:tc>
          <w:tcPr>
            <w:tcW w:w="2742" w:type="dxa"/>
            <w:gridSpan w:val="7"/>
            <w:vAlign w:val="center"/>
          </w:tcPr>
          <w:p w:rsidR="00284D62" w:rsidRPr="00186C85" w:rsidRDefault="00284D62" w:rsidP="00284D62">
            <w:pPr>
              <w:rPr>
                <w:sz w:val="18"/>
                <w:szCs w:val="18"/>
              </w:rPr>
            </w:pPr>
          </w:p>
        </w:tc>
        <w:tc>
          <w:tcPr>
            <w:tcW w:w="2130" w:type="dxa"/>
            <w:gridSpan w:val="5"/>
            <w:vAlign w:val="center"/>
          </w:tcPr>
          <w:p w:rsidR="00284D62" w:rsidRPr="00186C85" w:rsidRDefault="00284D62" w:rsidP="00284D62">
            <w:pPr>
              <w:rPr>
                <w:sz w:val="18"/>
                <w:szCs w:val="18"/>
              </w:rPr>
            </w:pPr>
          </w:p>
        </w:tc>
        <w:tc>
          <w:tcPr>
            <w:tcW w:w="2812" w:type="dxa"/>
            <w:gridSpan w:val="12"/>
            <w:vAlign w:val="center"/>
          </w:tcPr>
          <w:p w:rsidR="00284D62" w:rsidRPr="00186C85" w:rsidRDefault="00284D62" w:rsidP="00284D62">
            <w:pPr>
              <w:rPr>
                <w:sz w:val="18"/>
                <w:szCs w:val="18"/>
              </w:rPr>
            </w:pPr>
          </w:p>
        </w:tc>
        <w:tc>
          <w:tcPr>
            <w:tcW w:w="2126" w:type="dxa"/>
            <w:gridSpan w:val="4"/>
            <w:vAlign w:val="center"/>
          </w:tcPr>
          <w:p w:rsidR="00284D62" w:rsidRPr="00186C85" w:rsidRDefault="00284D62" w:rsidP="00284D62">
            <w:pPr>
              <w:rPr>
                <w:sz w:val="18"/>
                <w:szCs w:val="18"/>
              </w:rPr>
            </w:pPr>
          </w:p>
        </w:tc>
      </w:tr>
      <w:tr w:rsidR="00284D62" w:rsidRPr="00186C85" w:rsidTr="00284D62">
        <w:trPr>
          <w:jc w:val="center"/>
        </w:trPr>
        <w:tc>
          <w:tcPr>
            <w:tcW w:w="1530" w:type="dxa"/>
            <w:gridSpan w:val="4"/>
            <w:vAlign w:val="center"/>
          </w:tcPr>
          <w:p w:rsidR="00284D62" w:rsidRPr="00186C85" w:rsidRDefault="00284D62" w:rsidP="00284D62">
            <w:pPr>
              <w:rPr>
                <w:b/>
                <w:sz w:val="18"/>
                <w:szCs w:val="18"/>
              </w:rPr>
            </w:pPr>
            <w:r w:rsidRPr="00186C85">
              <w:rPr>
                <w:b/>
                <w:sz w:val="18"/>
                <w:szCs w:val="18"/>
              </w:rPr>
              <w:t>DATE:</w:t>
            </w:r>
          </w:p>
        </w:tc>
        <w:tc>
          <w:tcPr>
            <w:tcW w:w="3018" w:type="dxa"/>
            <w:gridSpan w:val="6"/>
            <w:tcBorders>
              <w:bottom w:val="single" w:sz="6" w:space="0" w:color="auto"/>
            </w:tcBorders>
            <w:vAlign w:val="center"/>
          </w:tcPr>
          <w:p w:rsidR="00284D62" w:rsidRPr="00186C85" w:rsidRDefault="00284D62" w:rsidP="00284D62">
            <w:pPr>
              <w:rPr>
                <w:sz w:val="18"/>
                <w:szCs w:val="18"/>
              </w:rPr>
            </w:pPr>
          </w:p>
        </w:tc>
        <w:tc>
          <w:tcPr>
            <w:tcW w:w="1417" w:type="dxa"/>
            <w:gridSpan w:val="6"/>
            <w:vAlign w:val="center"/>
          </w:tcPr>
          <w:p w:rsidR="00284D62" w:rsidRPr="00186C85" w:rsidRDefault="00284D62" w:rsidP="00284D62">
            <w:pPr>
              <w:rPr>
                <w:sz w:val="18"/>
                <w:szCs w:val="18"/>
              </w:rPr>
            </w:pPr>
          </w:p>
        </w:tc>
        <w:tc>
          <w:tcPr>
            <w:tcW w:w="851" w:type="dxa"/>
            <w:gridSpan w:val="3"/>
            <w:vAlign w:val="center"/>
          </w:tcPr>
          <w:p w:rsidR="00284D62" w:rsidRPr="00186C85" w:rsidRDefault="00284D62" w:rsidP="00284D62">
            <w:pPr>
              <w:rPr>
                <w:b/>
                <w:sz w:val="18"/>
                <w:szCs w:val="18"/>
              </w:rPr>
            </w:pPr>
            <w:r w:rsidRPr="00186C85">
              <w:rPr>
                <w:b/>
                <w:sz w:val="18"/>
                <w:szCs w:val="18"/>
              </w:rPr>
              <w:t>DATE:</w:t>
            </w:r>
          </w:p>
        </w:tc>
        <w:tc>
          <w:tcPr>
            <w:tcW w:w="2994" w:type="dxa"/>
            <w:gridSpan w:val="9"/>
            <w:tcBorders>
              <w:bottom w:val="single" w:sz="6" w:space="0" w:color="auto"/>
            </w:tcBorders>
            <w:vAlign w:val="center"/>
          </w:tcPr>
          <w:p w:rsidR="00284D62" w:rsidRPr="00186C85" w:rsidRDefault="00284D62" w:rsidP="00284D62">
            <w:pPr>
              <w:rPr>
                <w:sz w:val="18"/>
                <w:szCs w:val="18"/>
              </w:rPr>
            </w:pPr>
          </w:p>
        </w:tc>
      </w:tr>
      <w:tr w:rsidR="00284D62" w:rsidRPr="00186C85" w:rsidTr="00E86B7C">
        <w:trPr>
          <w:jc w:val="center"/>
        </w:trPr>
        <w:tc>
          <w:tcPr>
            <w:tcW w:w="2742" w:type="dxa"/>
            <w:gridSpan w:val="7"/>
            <w:vAlign w:val="center"/>
          </w:tcPr>
          <w:p w:rsidR="00284D62" w:rsidRPr="00186C85" w:rsidRDefault="00284D62" w:rsidP="00284D62">
            <w:pPr>
              <w:rPr>
                <w:sz w:val="18"/>
                <w:szCs w:val="18"/>
              </w:rPr>
            </w:pPr>
          </w:p>
        </w:tc>
        <w:tc>
          <w:tcPr>
            <w:tcW w:w="2130" w:type="dxa"/>
            <w:gridSpan w:val="5"/>
            <w:vAlign w:val="center"/>
          </w:tcPr>
          <w:p w:rsidR="00284D62" w:rsidRPr="00186C85" w:rsidRDefault="00284D62" w:rsidP="00284D62">
            <w:pPr>
              <w:rPr>
                <w:sz w:val="18"/>
                <w:szCs w:val="18"/>
              </w:rPr>
            </w:pPr>
          </w:p>
        </w:tc>
        <w:tc>
          <w:tcPr>
            <w:tcW w:w="2812" w:type="dxa"/>
            <w:gridSpan w:val="12"/>
            <w:vAlign w:val="center"/>
          </w:tcPr>
          <w:p w:rsidR="00284D62" w:rsidRPr="00186C85" w:rsidRDefault="00284D62" w:rsidP="00284D62">
            <w:pPr>
              <w:rPr>
                <w:sz w:val="18"/>
                <w:szCs w:val="18"/>
              </w:rPr>
            </w:pPr>
          </w:p>
        </w:tc>
        <w:tc>
          <w:tcPr>
            <w:tcW w:w="2126" w:type="dxa"/>
            <w:gridSpan w:val="4"/>
            <w:vAlign w:val="center"/>
          </w:tcPr>
          <w:p w:rsidR="00284D62" w:rsidRPr="00186C85" w:rsidRDefault="00284D62" w:rsidP="00284D62">
            <w:pPr>
              <w:rPr>
                <w:sz w:val="18"/>
                <w:szCs w:val="18"/>
              </w:rPr>
            </w:pPr>
          </w:p>
        </w:tc>
      </w:tr>
      <w:tr w:rsidR="00284D62" w:rsidRPr="00186C85" w:rsidTr="00E86B7C">
        <w:trPr>
          <w:jc w:val="center"/>
        </w:trPr>
        <w:tc>
          <w:tcPr>
            <w:tcW w:w="2742" w:type="dxa"/>
            <w:gridSpan w:val="7"/>
            <w:vAlign w:val="center"/>
          </w:tcPr>
          <w:p w:rsidR="00284D62" w:rsidRPr="00186C85" w:rsidRDefault="00284D62" w:rsidP="00284D62">
            <w:pPr>
              <w:rPr>
                <w:sz w:val="18"/>
                <w:szCs w:val="18"/>
              </w:rPr>
            </w:pPr>
          </w:p>
        </w:tc>
        <w:tc>
          <w:tcPr>
            <w:tcW w:w="2130" w:type="dxa"/>
            <w:gridSpan w:val="5"/>
            <w:vAlign w:val="center"/>
          </w:tcPr>
          <w:p w:rsidR="00284D62" w:rsidRPr="00186C85" w:rsidRDefault="00284D62" w:rsidP="00284D62">
            <w:pPr>
              <w:rPr>
                <w:sz w:val="18"/>
                <w:szCs w:val="18"/>
              </w:rPr>
            </w:pPr>
          </w:p>
        </w:tc>
        <w:tc>
          <w:tcPr>
            <w:tcW w:w="2812" w:type="dxa"/>
            <w:gridSpan w:val="12"/>
            <w:vAlign w:val="center"/>
          </w:tcPr>
          <w:p w:rsidR="00284D62" w:rsidRPr="00186C85" w:rsidRDefault="00284D62" w:rsidP="00284D62">
            <w:pPr>
              <w:rPr>
                <w:sz w:val="18"/>
                <w:szCs w:val="18"/>
              </w:rPr>
            </w:pPr>
          </w:p>
        </w:tc>
        <w:tc>
          <w:tcPr>
            <w:tcW w:w="2126" w:type="dxa"/>
            <w:gridSpan w:val="4"/>
            <w:vAlign w:val="center"/>
          </w:tcPr>
          <w:p w:rsidR="00284D62" w:rsidRPr="00186C85" w:rsidRDefault="00284D62" w:rsidP="00284D62">
            <w:pPr>
              <w:rPr>
                <w:sz w:val="18"/>
                <w:szCs w:val="18"/>
              </w:rPr>
            </w:pPr>
          </w:p>
        </w:tc>
      </w:tr>
      <w:tr w:rsidR="00284D62" w:rsidRPr="00186C85" w:rsidTr="00284D62">
        <w:trPr>
          <w:jc w:val="center"/>
        </w:trPr>
        <w:tc>
          <w:tcPr>
            <w:tcW w:w="4548" w:type="dxa"/>
            <w:gridSpan w:val="10"/>
            <w:tcBorders>
              <w:bottom w:val="single" w:sz="6" w:space="0" w:color="auto"/>
            </w:tcBorders>
            <w:vAlign w:val="center"/>
          </w:tcPr>
          <w:p w:rsidR="00284D62" w:rsidRPr="00186C85" w:rsidRDefault="00284D62" w:rsidP="00284D62">
            <w:pPr>
              <w:rPr>
                <w:sz w:val="18"/>
                <w:szCs w:val="18"/>
              </w:rPr>
            </w:pPr>
          </w:p>
        </w:tc>
        <w:tc>
          <w:tcPr>
            <w:tcW w:w="1417" w:type="dxa"/>
            <w:gridSpan w:val="6"/>
            <w:vAlign w:val="center"/>
          </w:tcPr>
          <w:p w:rsidR="00284D62" w:rsidRPr="00186C85" w:rsidRDefault="00284D62" w:rsidP="00284D62">
            <w:pPr>
              <w:rPr>
                <w:sz w:val="18"/>
                <w:szCs w:val="18"/>
              </w:rPr>
            </w:pPr>
          </w:p>
        </w:tc>
        <w:tc>
          <w:tcPr>
            <w:tcW w:w="3845" w:type="dxa"/>
            <w:gridSpan w:val="12"/>
            <w:tcBorders>
              <w:bottom w:val="single" w:sz="6" w:space="0" w:color="auto"/>
            </w:tcBorders>
            <w:vAlign w:val="center"/>
          </w:tcPr>
          <w:p w:rsidR="00284D62" w:rsidRPr="00186C85" w:rsidRDefault="00284D62" w:rsidP="00284D62">
            <w:pPr>
              <w:rPr>
                <w:sz w:val="18"/>
                <w:szCs w:val="18"/>
              </w:rPr>
            </w:pPr>
          </w:p>
        </w:tc>
      </w:tr>
      <w:tr w:rsidR="00284D62" w:rsidRPr="00186C85" w:rsidTr="00284D62">
        <w:trPr>
          <w:gridAfter w:val="1"/>
          <w:wAfter w:w="18" w:type="dxa"/>
          <w:jc w:val="center"/>
        </w:trPr>
        <w:tc>
          <w:tcPr>
            <w:tcW w:w="4548" w:type="dxa"/>
            <w:gridSpan w:val="10"/>
            <w:vAlign w:val="center"/>
          </w:tcPr>
          <w:p w:rsidR="00284D62" w:rsidRPr="00186C85" w:rsidRDefault="00284D62" w:rsidP="00284D62">
            <w:pPr>
              <w:jc w:val="center"/>
              <w:rPr>
                <w:b/>
                <w:sz w:val="18"/>
                <w:szCs w:val="18"/>
              </w:rPr>
            </w:pPr>
            <w:r w:rsidRPr="00186C85">
              <w:rPr>
                <w:b/>
                <w:sz w:val="18"/>
                <w:szCs w:val="18"/>
              </w:rPr>
              <w:t>PRINCIPAL AGENT / CONSULTANT</w:t>
            </w:r>
          </w:p>
        </w:tc>
        <w:tc>
          <w:tcPr>
            <w:tcW w:w="1417" w:type="dxa"/>
            <w:gridSpan w:val="6"/>
            <w:vAlign w:val="center"/>
          </w:tcPr>
          <w:p w:rsidR="00284D62" w:rsidRPr="00186C85" w:rsidRDefault="00284D62" w:rsidP="00284D62">
            <w:pPr>
              <w:spacing w:before="40"/>
              <w:rPr>
                <w:b/>
                <w:sz w:val="18"/>
                <w:szCs w:val="18"/>
              </w:rPr>
            </w:pPr>
          </w:p>
        </w:tc>
        <w:tc>
          <w:tcPr>
            <w:tcW w:w="3827" w:type="dxa"/>
            <w:gridSpan w:val="11"/>
            <w:vAlign w:val="center"/>
          </w:tcPr>
          <w:p w:rsidR="00284D62" w:rsidRPr="00186C85" w:rsidRDefault="00284D62" w:rsidP="00284D62">
            <w:pPr>
              <w:spacing w:before="40"/>
              <w:jc w:val="center"/>
              <w:rPr>
                <w:b/>
                <w:sz w:val="18"/>
                <w:szCs w:val="18"/>
              </w:rPr>
            </w:pPr>
            <w:r w:rsidRPr="00186C85">
              <w:rPr>
                <w:b/>
                <w:sz w:val="18"/>
                <w:szCs w:val="18"/>
              </w:rPr>
              <w:t>pp DIRECTOR-GENERAL</w:t>
            </w:r>
          </w:p>
          <w:p w:rsidR="00284D62" w:rsidRPr="00186C85" w:rsidRDefault="00284D62" w:rsidP="00284D62">
            <w:pPr>
              <w:spacing w:before="40"/>
              <w:jc w:val="center"/>
              <w:rPr>
                <w:b/>
                <w:sz w:val="18"/>
                <w:szCs w:val="18"/>
              </w:rPr>
            </w:pPr>
            <w:r w:rsidRPr="00186C85">
              <w:rPr>
                <w:b/>
                <w:sz w:val="18"/>
                <w:szCs w:val="18"/>
              </w:rPr>
              <w:t>DEPARTMENT OF PUBLIC WORKS</w:t>
            </w:r>
          </w:p>
        </w:tc>
      </w:tr>
      <w:tr w:rsidR="00284D62" w:rsidRPr="00186C85" w:rsidTr="00E86B7C">
        <w:trPr>
          <w:jc w:val="center"/>
        </w:trPr>
        <w:tc>
          <w:tcPr>
            <w:tcW w:w="2742" w:type="dxa"/>
            <w:gridSpan w:val="7"/>
            <w:vAlign w:val="center"/>
          </w:tcPr>
          <w:p w:rsidR="00284D62" w:rsidRPr="00186C85" w:rsidRDefault="00284D62" w:rsidP="00284D62">
            <w:pPr>
              <w:rPr>
                <w:sz w:val="18"/>
                <w:szCs w:val="18"/>
              </w:rPr>
            </w:pPr>
          </w:p>
        </w:tc>
        <w:tc>
          <w:tcPr>
            <w:tcW w:w="2130" w:type="dxa"/>
            <w:gridSpan w:val="5"/>
            <w:vAlign w:val="center"/>
          </w:tcPr>
          <w:p w:rsidR="00284D62" w:rsidRPr="00186C85" w:rsidRDefault="00284D62" w:rsidP="00284D62">
            <w:pPr>
              <w:rPr>
                <w:sz w:val="18"/>
                <w:szCs w:val="18"/>
              </w:rPr>
            </w:pPr>
          </w:p>
        </w:tc>
        <w:tc>
          <w:tcPr>
            <w:tcW w:w="2812" w:type="dxa"/>
            <w:gridSpan w:val="12"/>
            <w:vAlign w:val="center"/>
          </w:tcPr>
          <w:p w:rsidR="00284D62" w:rsidRPr="00186C85" w:rsidRDefault="00284D62" w:rsidP="00284D62">
            <w:pPr>
              <w:rPr>
                <w:sz w:val="18"/>
                <w:szCs w:val="18"/>
              </w:rPr>
            </w:pPr>
          </w:p>
        </w:tc>
        <w:tc>
          <w:tcPr>
            <w:tcW w:w="2126" w:type="dxa"/>
            <w:gridSpan w:val="4"/>
            <w:vAlign w:val="center"/>
          </w:tcPr>
          <w:p w:rsidR="00284D62" w:rsidRPr="00186C85" w:rsidRDefault="00284D62" w:rsidP="00284D62">
            <w:pPr>
              <w:rPr>
                <w:sz w:val="18"/>
                <w:szCs w:val="18"/>
              </w:rPr>
            </w:pPr>
          </w:p>
        </w:tc>
      </w:tr>
      <w:tr w:rsidR="00284D62" w:rsidRPr="00186C85" w:rsidTr="00284D62">
        <w:trPr>
          <w:jc w:val="center"/>
        </w:trPr>
        <w:tc>
          <w:tcPr>
            <w:tcW w:w="1530" w:type="dxa"/>
            <w:gridSpan w:val="4"/>
            <w:vAlign w:val="center"/>
          </w:tcPr>
          <w:p w:rsidR="00284D62" w:rsidRPr="00186C85" w:rsidRDefault="00284D62" w:rsidP="00284D62">
            <w:pPr>
              <w:rPr>
                <w:b/>
                <w:sz w:val="18"/>
                <w:szCs w:val="18"/>
              </w:rPr>
            </w:pPr>
            <w:r w:rsidRPr="00186C85">
              <w:rPr>
                <w:b/>
                <w:sz w:val="18"/>
                <w:szCs w:val="18"/>
              </w:rPr>
              <w:t>DATE:</w:t>
            </w:r>
          </w:p>
        </w:tc>
        <w:tc>
          <w:tcPr>
            <w:tcW w:w="3018" w:type="dxa"/>
            <w:gridSpan w:val="6"/>
            <w:tcBorders>
              <w:bottom w:val="single" w:sz="6" w:space="0" w:color="auto"/>
            </w:tcBorders>
            <w:vAlign w:val="center"/>
          </w:tcPr>
          <w:p w:rsidR="00284D62" w:rsidRPr="00186C85" w:rsidRDefault="00284D62" w:rsidP="00284D62">
            <w:pPr>
              <w:rPr>
                <w:sz w:val="18"/>
                <w:szCs w:val="18"/>
              </w:rPr>
            </w:pPr>
          </w:p>
        </w:tc>
        <w:tc>
          <w:tcPr>
            <w:tcW w:w="1417" w:type="dxa"/>
            <w:gridSpan w:val="6"/>
            <w:vAlign w:val="center"/>
          </w:tcPr>
          <w:p w:rsidR="00284D62" w:rsidRPr="00186C85" w:rsidRDefault="00284D62" w:rsidP="00284D62">
            <w:pPr>
              <w:rPr>
                <w:sz w:val="18"/>
                <w:szCs w:val="18"/>
              </w:rPr>
            </w:pPr>
          </w:p>
        </w:tc>
        <w:tc>
          <w:tcPr>
            <w:tcW w:w="851" w:type="dxa"/>
            <w:gridSpan w:val="3"/>
            <w:vAlign w:val="center"/>
          </w:tcPr>
          <w:p w:rsidR="00284D62" w:rsidRPr="00186C85" w:rsidRDefault="00284D62" w:rsidP="00284D62">
            <w:pPr>
              <w:rPr>
                <w:b/>
                <w:sz w:val="18"/>
                <w:szCs w:val="18"/>
              </w:rPr>
            </w:pPr>
            <w:r w:rsidRPr="00186C85">
              <w:rPr>
                <w:b/>
                <w:sz w:val="18"/>
                <w:szCs w:val="18"/>
              </w:rPr>
              <w:t>DATE:</w:t>
            </w:r>
          </w:p>
        </w:tc>
        <w:tc>
          <w:tcPr>
            <w:tcW w:w="2994" w:type="dxa"/>
            <w:gridSpan w:val="9"/>
            <w:tcBorders>
              <w:bottom w:val="single" w:sz="6" w:space="0" w:color="auto"/>
            </w:tcBorders>
            <w:vAlign w:val="center"/>
          </w:tcPr>
          <w:p w:rsidR="00284D62" w:rsidRPr="00186C85" w:rsidRDefault="00284D62" w:rsidP="00284D62">
            <w:pPr>
              <w:rPr>
                <w:sz w:val="18"/>
                <w:szCs w:val="18"/>
              </w:rPr>
            </w:pPr>
          </w:p>
        </w:tc>
      </w:tr>
      <w:tr w:rsidR="00284D62" w:rsidRPr="00186C85" w:rsidTr="00E86B7C">
        <w:trPr>
          <w:jc w:val="center"/>
        </w:trPr>
        <w:tc>
          <w:tcPr>
            <w:tcW w:w="2742" w:type="dxa"/>
            <w:gridSpan w:val="7"/>
            <w:vAlign w:val="center"/>
          </w:tcPr>
          <w:p w:rsidR="00284D62" w:rsidRPr="00186C85" w:rsidRDefault="00284D62" w:rsidP="00284D62">
            <w:pPr>
              <w:rPr>
                <w:sz w:val="18"/>
                <w:szCs w:val="18"/>
              </w:rPr>
            </w:pPr>
          </w:p>
        </w:tc>
        <w:tc>
          <w:tcPr>
            <w:tcW w:w="2130" w:type="dxa"/>
            <w:gridSpan w:val="5"/>
            <w:vAlign w:val="center"/>
          </w:tcPr>
          <w:p w:rsidR="00284D62" w:rsidRPr="00186C85" w:rsidRDefault="00284D62" w:rsidP="00284D62">
            <w:pPr>
              <w:rPr>
                <w:sz w:val="18"/>
                <w:szCs w:val="18"/>
              </w:rPr>
            </w:pPr>
          </w:p>
        </w:tc>
        <w:tc>
          <w:tcPr>
            <w:tcW w:w="2812" w:type="dxa"/>
            <w:gridSpan w:val="12"/>
            <w:vAlign w:val="center"/>
          </w:tcPr>
          <w:p w:rsidR="00284D62" w:rsidRPr="00186C85" w:rsidRDefault="00284D62" w:rsidP="00284D62">
            <w:pPr>
              <w:rPr>
                <w:sz w:val="18"/>
                <w:szCs w:val="18"/>
              </w:rPr>
            </w:pPr>
          </w:p>
        </w:tc>
        <w:tc>
          <w:tcPr>
            <w:tcW w:w="2126" w:type="dxa"/>
            <w:gridSpan w:val="4"/>
            <w:vAlign w:val="center"/>
          </w:tcPr>
          <w:p w:rsidR="00284D62" w:rsidRPr="00186C85" w:rsidRDefault="00284D62" w:rsidP="00284D62">
            <w:pPr>
              <w:rPr>
                <w:sz w:val="18"/>
                <w:szCs w:val="18"/>
              </w:rPr>
            </w:pPr>
          </w:p>
        </w:tc>
      </w:tr>
      <w:tr w:rsidR="00284D62" w:rsidRPr="00186C85" w:rsidTr="00284D62">
        <w:trPr>
          <w:jc w:val="center"/>
        </w:trPr>
        <w:tc>
          <w:tcPr>
            <w:tcW w:w="9810" w:type="dxa"/>
            <w:gridSpan w:val="28"/>
            <w:vAlign w:val="center"/>
          </w:tcPr>
          <w:p w:rsidR="00284D62" w:rsidRPr="00186C85" w:rsidRDefault="00284D62" w:rsidP="00284D62">
            <w:pPr>
              <w:rPr>
                <w:sz w:val="18"/>
                <w:szCs w:val="18"/>
              </w:rPr>
            </w:pPr>
            <w:r w:rsidRPr="00186C85">
              <w:rPr>
                <w:sz w:val="18"/>
                <w:szCs w:val="18"/>
              </w:rPr>
              <w:t>I, the undersigned, duly authorised, accept the above statement as correct.:</w:t>
            </w:r>
          </w:p>
        </w:tc>
      </w:tr>
      <w:tr w:rsidR="00284D62" w:rsidRPr="00186C85" w:rsidTr="00E86B7C">
        <w:trPr>
          <w:jc w:val="center"/>
        </w:trPr>
        <w:tc>
          <w:tcPr>
            <w:tcW w:w="2742" w:type="dxa"/>
            <w:gridSpan w:val="7"/>
            <w:vAlign w:val="center"/>
          </w:tcPr>
          <w:p w:rsidR="00284D62" w:rsidRPr="00186C85" w:rsidRDefault="00284D62" w:rsidP="00284D62">
            <w:pPr>
              <w:rPr>
                <w:sz w:val="18"/>
                <w:szCs w:val="18"/>
              </w:rPr>
            </w:pPr>
          </w:p>
        </w:tc>
        <w:tc>
          <w:tcPr>
            <w:tcW w:w="2130" w:type="dxa"/>
            <w:gridSpan w:val="5"/>
            <w:vAlign w:val="center"/>
          </w:tcPr>
          <w:p w:rsidR="00284D62" w:rsidRPr="00186C85" w:rsidRDefault="00284D62" w:rsidP="00284D62">
            <w:pPr>
              <w:rPr>
                <w:sz w:val="18"/>
                <w:szCs w:val="18"/>
              </w:rPr>
            </w:pPr>
          </w:p>
        </w:tc>
        <w:tc>
          <w:tcPr>
            <w:tcW w:w="2812" w:type="dxa"/>
            <w:gridSpan w:val="12"/>
            <w:vAlign w:val="center"/>
          </w:tcPr>
          <w:p w:rsidR="00284D62" w:rsidRPr="00186C85" w:rsidRDefault="00284D62" w:rsidP="00284D62">
            <w:pPr>
              <w:rPr>
                <w:sz w:val="18"/>
                <w:szCs w:val="18"/>
              </w:rPr>
            </w:pPr>
          </w:p>
        </w:tc>
        <w:tc>
          <w:tcPr>
            <w:tcW w:w="2126" w:type="dxa"/>
            <w:gridSpan w:val="4"/>
            <w:vAlign w:val="center"/>
          </w:tcPr>
          <w:p w:rsidR="00284D62" w:rsidRPr="00186C85" w:rsidRDefault="00284D62" w:rsidP="00284D62">
            <w:pPr>
              <w:rPr>
                <w:sz w:val="18"/>
                <w:szCs w:val="18"/>
              </w:rPr>
            </w:pPr>
          </w:p>
        </w:tc>
      </w:tr>
      <w:tr w:rsidR="00E86B7C" w:rsidRPr="00186C85" w:rsidTr="00E86B7C">
        <w:trPr>
          <w:jc w:val="center"/>
        </w:trPr>
        <w:tc>
          <w:tcPr>
            <w:tcW w:w="2742" w:type="dxa"/>
            <w:gridSpan w:val="7"/>
            <w:vAlign w:val="center"/>
          </w:tcPr>
          <w:p w:rsidR="00E86B7C" w:rsidRPr="00186C85" w:rsidRDefault="00E86B7C" w:rsidP="00284D62">
            <w:pPr>
              <w:rPr>
                <w:sz w:val="18"/>
                <w:szCs w:val="18"/>
              </w:rPr>
            </w:pPr>
          </w:p>
        </w:tc>
        <w:tc>
          <w:tcPr>
            <w:tcW w:w="4091" w:type="dxa"/>
            <w:gridSpan w:val="13"/>
            <w:vAlign w:val="center"/>
          </w:tcPr>
          <w:p w:rsidR="00E86B7C" w:rsidRPr="00186C85" w:rsidRDefault="00E86B7C" w:rsidP="00284D62">
            <w:pPr>
              <w:rPr>
                <w:sz w:val="18"/>
                <w:szCs w:val="18"/>
              </w:rPr>
            </w:pPr>
          </w:p>
        </w:tc>
        <w:tc>
          <w:tcPr>
            <w:tcW w:w="2977" w:type="dxa"/>
            <w:gridSpan w:val="8"/>
            <w:tcBorders>
              <w:bottom w:val="single" w:sz="4" w:space="0" w:color="auto"/>
            </w:tcBorders>
            <w:vAlign w:val="center"/>
          </w:tcPr>
          <w:p w:rsidR="00E86B7C" w:rsidRPr="00186C85" w:rsidRDefault="00E86B7C" w:rsidP="00284D62">
            <w:pPr>
              <w:rPr>
                <w:sz w:val="18"/>
                <w:szCs w:val="18"/>
              </w:rPr>
            </w:pPr>
          </w:p>
        </w:tc>
      </w:tr>
      <w:tr w:rsidR="00284D62" w:rsidRPr="00186C85" w:rsidTr="00E86B7C">
        <w:trPr>
          <w:jc w:val="center"/>
        </w:trPr>
        <w:tc>
          <w:tcPr>
            <w:tcW w:w="3690" w:type="dxa"/>
            <w:gridSpan w:val="8"/>
            <w:tcBorders>
              <w:top w:val="single" w:sz="4" w:space="0" w:color="auto"/>
            </w:tcBorders>
            <w:vAlign w:val="center"/>
          </w:tcPr>
          <w:p w:rsidR="00284D62" w:rsidRPr="00186C85" w:rsidRDefault="00284D62" w:rsidP="00284D62">
            <w:pPr>
              <w:spacing w:before="40"/>
              <w:jc w:val="center"/>
              <w:rPr>
                <w:b/>
                <w:sz w:val="18"/>
                <w:szCs w:val="18"/>
              </w:rPr>
            </w:pPr>
            <w:r w:rsidRPr="00186C85">
              <w:rPr>
                <w:b/>
                <w:sz w:val="18"/>
                <w:szCs w:val="18"/>
              </w:rPr>
              <w:t>CONTRACTOR</w:t>
            </w:r>
          </w:p>
        </w:tc>
        <w:tc>
          <w:tcPr>
            <w:tcW w:w="2293" w:type="dxa"/>
            <w:gridSpan w:val="9"/>
            <w:vAlign w:val="center"/>
          </w:tcPr>
          <w:p w:rsidR="00284D62" w:rsidRPr="00186C85" w:rsidRDefault="00284D62" w:rsidP="00284D62">
            <w:pPr>
              <w:spacing w:before="40"/>
              <w:rPr>
                <w:b/>
                <w:sz w:val="18"/>
                <w:szCs w:val="18"/>
              </w:rPr>
            </w:pPr>
          </w:p>
        </w:tc>
        <w:tc>
          <w:tcPr>
            <w:tcW w:w="1701" w:type="dxa"/>
            <w:gridSpan w:val="7"/>
            <w:tcBorders>
              <w:top w:val="single" w:sz="4" w:space="0" w:color="auto"/>
            </w:tcBorders>
            <w:vAlign w:val="center"/>
          </w:tcPr>
          <w:p w:rsidR="00284D62" w:rsidRPr="00186C85" w:rsidRDefault="00284D62" w:rsidP="00E86B7C">
            <w:pPr>
              <w:spacing w:before="40"/>
              <w:rPr>
                <w:b/>
                <w:sz w:val="18"/>
                <w:szCs w:val="18"/>
              </w:rPr>
            </w:pPr>
            <w:r w:rsidRPr="00186C85">
              <w:rPr>
                <w:b/>
                <w:sz w:val="18"/>
                <w:szCs w:val="18"/>
              </w:rPr>
              <w:t>DATE</w:t>
            </w:r>
          </w:p>
        </w:tc>
        <w:tc>
          <w:tcPr>
            <w:tcW w:w="2126" w:type="dxa"/>
            <w:gridSpan w:val="4"/>
            <w:vAlign w:val="center"/>
          </w:tcPr>
          <w:p w:rsidR="00284D62" w:rsidRPr="00186C85" w:rsidRDefault="00284D62" w:rsidP="00284D62">
            <w:pPr>
              <w:spacing w:before="40"/>
              <w:rPr>
                <w:b/>
                <w:sz w:val="18"/>
                <w:szCs w:val="18"/>
              </w:rPr>
            </w:pPr>
          </w:p>
        </w:tc>
      </w:tr>
      <w:tr w:rsidR="00284D62" w:rsidRPr="00186C85" w:rsidTr="00E86B7C">
        <w:trPr>
          <w:jc w:val="center"/>
        </w:trPr>
        <w:tc>
          <w:tcPr>
            <w:tcW w:w="2742" w:type="dxa"/>
            <w:gridSpan w:val="7"/>
            <w:vAlign w:val="center"/>
          </w:tcPr>
          <w:p w:rsidR="00284D62" w:rsidRPr="00186C85" w:rsidRDefault="00284D62" w:rsidP="00284D62">
            <w:pPr>
              <w:rPr>
                <w:sz w:val="18"/>
                <w:szCs w:val="18"/>
              </w:rPr>
            </w:pPr>
          </w:p>
        </w:tc>
        <w:tc>
          <w:tcPr>
            <w:tcW w:w="2130" w:type="dxa"/>
            <w:gridSpan w:val="5"/>
            <w:vAlign w:val="center"/>
          </w:tcPr>
          <w:p w:rsidR="00284D62" w:rsidRPr="00186C85" w:rsidRDefault="00284D62" w:rsidP="00284D62">
            <w:pPr>
              <w:rPr>
                <w:sz w:val="18"/>
                <w:szCs w:val="18"/>
              </w:rPr>
            </w:pPr>
          </w:p>
        </w:tc>
        <w:tc>
          <w:tcPr>
            <w:tcW w:w="2812" w:type="dxa"/>
            <w:gridSpan w:val="12"/>
            <w:vAlign w:val="center"/>
          </w:tcPr>
          <w:p w:rsidR="00284D62" w:rsidRPr="00186C85" w:rsidRDefault="00284D62" w:rsidP="00284D62">
            <w:pPr>
              <w:rPr>
                <w:sz w:val="18"/>
                <w:szCs w:val="18"/>
              </w:rPr>
            </w:pPr>
          </w:p>
        </w:tc>
        <w:tc>
          <w:tcPr>
            <w:tcW w:w="2126" w:type="dxa"/>
            <w:gridSpan w:val="4"/>
            <w:vAlign w:val="center"/>
          </w:tcPr>
          <w:p w:rsidR="00284D62" w:rsidRPr="00186C85" w:rsidRDefault="00284D62" w:rsidP="00284D62">
            <w:pPr>
              <w:rPr>
                <w:sz w:val="18"/>
                <w:szCs w:val="18"/>
              </w:rPr>
            </w:pPr>
          </w:p>
        </w:tc>
      </w:tr>
      <w:tr w:rsidR="00284D62" w:rsidRPr="00186C85" w:rsidTr="00284D62">
        <w:trPr>
          <w:jc w:val="center"/>
        </w:trPr>
        <w:tc>
          <w:tcPr>
            <w:tcW w:w="450" w:type="dxa"/>
            <w:vAlign w:val="center"/>
          </w:tcPr>
          <w:p w:rsidR="00284D62" w:rsidRPr="00186C85" w:rsidRDefault="00284D62" w:rsidP="00284D62">
            <w:pPr>
              <w:jc w:val="both"/>
              <w:rPr>
                <w:sz w:val="16"/>
                <w:szCs w:val="16"/>
              </w:rPr>
            </w:pPr>
            <w:r w:rsidRPr="00186C85">
              <w:rPr>
                <w:sz w:val="16"/>
                <w:szCs w:val="16"/>
              </w:rPr>
              <w:t>*</w:t>
            </w:r>
          </w:p>
        </w:tc>
        <w:tc>
          <w:tcPr>
            <w:tcW w:w="9360" w:type="dxa"/>
            <w:gridSpan w:val="27"/>
            <w:vAlign w:val="center"/>
          </w:tcPr>
          <w:p w:rsidR="00284D62" w:rsidRPr="00186C85" w:rsidRDefault="00284D62" w:rsidP="00284D62">
            <w:pPr>
              <w:jc w:val="both"/>
              <w:rPr>
                <w:sz w:val="16"/>
                <w:szCs w:val="16"/>
              </w:rPr>
            </w:pPr>
            <w:r w:rsidRPr="00186C85">
              <w:rPr>
                <w:sz w:val="16"/>
                <w:szCs w:val="16"/>
              </w:rPr>
              <w:t>Applicable for engineering contracts where 12 months retention period is required and retention amount also included in final value of contract</w:t>
            </w:r>
          </w:p>
        </w:tc>
      </w:tr>
      <w:tr w:rsidR="00284D62" w:rsidRPr="00186C85" w:rsidTr="00284D62">
        <w:trPr>
          <w:jc w:val="center"/>
        </w:trPr>
        <w:tc>
          <w:tcPr>
            <w:tcW w:w="1170" w:type="dxa"/>
            <w:gridSpan w:val="3"/>
            <w:vAlign w:val="center"/>
          </w:tcPr>
          <w:p w:rsidR="00284D62" w:rsidRPr="00186C85" w:rsidRDefault="00284D62" w:rsidP="00284D62">
            <w:pPr>
              <w:jc w:val="both"/>
              <w:rPr>
                <w:sz w:val="18"/>
                <w:szCs w:val="18"/>
              </w:rPr>
            </w:pPr>
          </w:p>
        </w:tc>
        <w:tc>
          <w:tcPr>
            <w:tcW w:w="8640" w:type="dxa"/>
            <w:gridSpan w:val="25"/>
            <w:vAlign w:val="center"/>
          </w:tcPr>
          <w:p w:rsidR="00284D62" w:rsidRPr="00186C85" w:rsidRDefault="00284D62" w:rsidP="00284D62">
            <w:pPr>
              <w:jc w:val="both"/>
              <w:rPr>
                <w:sz w:val="18"/>
                <w:szCs w:val="18"/>
              </w:rPr>
            </w:pPr>
          </w:p>
        </w:tc>
      </w:tr>
      <w:tr w:rsidR="00284D62" w:rsidRPr="00186C85" w:rsidTr="00284D62">
        <w:trPr>
          <w:jc w:val="center"/>
        </w:trPr>
        <w:tc>
          <w:tcPr>
            <w:tcW w:w="9810" w:type="dxa"/>
            <w:gridSpan w:val="28"/>
            <w:tcBorders>
              <w:top w:val="single" w:sz="4" w:space="0" w:color="auto"/>
              <w:left w:val="single" w:sz="4" w:space="0" w:color="auto"/>
              <w:right w:val="single" w:sz="4" w:space="0" w:color="auto"/>
            </w:tcBorders>
            <w:vAlign w:val="center"/>
          </w:tcPr>
          <w:p w:rsidR="00284D62" w:rsidRPr="00186C85" w:rsidRDefault="00284D62" w:rsidP="00284D62">
            <w:pPr>
              <w:spacing w:before="80" w:after="80"/>
              <w:rPr>
                <w:b/>
                <w:sz w:val="16"/>
                <w:szCs w:val="16"/>
                <w:u w:val="single"/>
              </w:rPr>
            </w:pPr>
            <w:r w:rsidRPr="00186C85">
              <w:rPr>
                <w:b/>
                <w:sz w:val="16"/>
                <w:szCs w:val="16"/>
                <w:u w:val="single"/>
              </w:rPr>
              <w:t>FOR DEPARTMENTAL USE</w:t>
            </w:r>
          </w:p>
        </w:tc>
      </w:tr>
      <w:tr w:rsidR="00284D62" w:rsidRPr="00186C85" w:rsidTr="00284D62">
        <w:trPr>
          <w:jc w:val="center"/>
        </w:trPr>
        <w:tc>
          <w:tcPr>
            <w:tcW w:w="4406" w:type="dxa"/>
            <w:gridSpan w:val="9"/>
            <w:tcBorders>
              <w:left w:val="single" w:sz="4" w:space="0" w:color="auto"/>
            </w:tcBorders>
            <w:vAlign w:val="center"/>
          </w:tcPr>
          <w:p w:rsidR="00284D62" w:rsidRPr="00186C85" w:rsidRDefault="00284D62" w:rsidP="00284D62">
            <w:pPr>
              <w:rPr>
                <w:sz w:val="18"/>
                <w:szCs w:val="18"/>
              </w:rPr>
            </w:pPr>
            <w:r w:rsidRPr="00186C85">
              <w:rPr>
                <w:sz w:val="18"/>
                <w:szCs w:val="18"/>
              </w:rPr>
              <w:t>Contract close out captured on WCS (WG10PU):</w:t>
            </w:r>
          </w:p>
        </w:tc>
        <w:tc>
          <w:tcPr>
            <w:tcW w:w="850" w:type="dxa"/>
            <w:gridSpan w:val="4"/>
            <w:vAlign w:val="center"/>
          </w:tcPr>
          <w:p w:rsidR="00284D62" w:rsidRPr="00186C85" w:rsidRDefault="00284D62" w:rsidP="00284D62">
            <w:pPr>
              <w:rPr>
                <w:sz w:val="18"/>
                <w:szCs w:val="18"/>
              </w:rPr>
            </w:pPr>
          </w:p>
        </w:tc>
        <w:tc>
          <w:tcPr>
            <w:tcW w:w="1560" w:type="dxa"/>
            <w:gridSpan w:val="6"/>
            <w:vAlign w:val="center"/>
          </w:tcPr>
          <w:p w:rsidR="00284D62" w:rsidRPr="00186C85" w:rsidRDefault="00284D62" w:rsidP="00284D62">
            <w:pPr>
              <w:rPr>
                <w:sz w:val="18"/>
                <w:szCs w:val="18"/>
              </w:rPr>
            </w:pPr>
          </w:p>
        </w:tc>
        <w:tc>
          <w:tcPr>
            <w:tcW w:w="740" w:type="dxa"/>
            <w:gridSpan w:val="4"/>
            <w:vAlign w:val="center"/>
          </w:tcPr>
          <w:p w:rsidR="00284D62" w:rsidRPr="00186C85" w:rsidRDefault="00284D62" w:rsidP="00284D62">
            <w:pPr>
              <w:rPr>
                <w:sz w:val="18"/>
                <w:szCs w:val="18"/>
              </w:rPr>
            </w:pPr>
          </w:p>
        </w:tc>
        <w:tc>
          <w:tcPr>
            <w:tcW w:w="2254" w:type="dxa"/>
            <w:gridSpan w:val="5"/>
            <w:tcBorders>
              <w:left w:val="nil"/>
              <w:right w:val="single" w:sz="4" w:space="0" w:color="auto"/>
            </w:tcBorders>
            <w:vAlign w:val="center"/>
          </w:tcPr>
          <w:p w:rsidR="00284D62" w:rsidRPr="00186C85" w:rsidRDefault="00284D62" w:rsidP="00284D62">
            <w:pPr>
              <w:rPr>
                <w:sz w:val="18"/>
                <w:szCs w:val="18"/>
              </w:rPr>
            </w:pPr>
          </w:p>
        </w:tc>
      </w:tr>
      <w:tr w:rsidR="00284D62" w:rsidRPr="00186C85" w:rsidTr="00284D62">
        <w:trPr>
          <w:trHeight w:val="284"/>
          <w:jc w:val="center"/>
        </w:trPr>
        <w:tc>
          <w:tcPr>
            <w:tcW w:w="869" w:type="dxa"/>
            <w:gridSpan w:val="2"/>
            <w:tcBorders>
              <w:left w:val="single" w:sz="4" w:space="0" w:color="auto"/>
            </w:tcBorders>
            <w:vAlign w:val="center"/>
          </w:tcPr>
          <w:p w:rsidR="00284D62" w:rsidRPr="00186C85" w:rsidRDefault="00284D62" w:rsidP="00284D62">
            <w:pPr>
              <w:rPr>
                <w:sz w:val="18"/>
                <w:szCs w:val="18"/>
              </w:rPr>
            </w:pPr>
            <w:r w:rsidRPr="00186C85">
              <w:rPr>
                <w:sz w:val="18"/>
                <w:szCs w:val="18"/>
              </w:rPr>
              <w:t>Name:</w:t>
            </w:r>
          </w:p>
        </w:tc>
        <w:tc>
          <w:tcPr>
            <w:tcW w:w="4387" w:type="dxa"/>
            <w:gridSpan w:val="11"/>
            <w:vAlign w:val="center"/>
          </w:tcPr>
          <w:p w:rsidR="00284D62" w:rsidRPr="00186C85" w:rsidRDefault="00284D62" w:rsidP="00284D62">
            <w:pPr>
              <w:rPr>
                <w:sz w:val="18"/>
                <w:szCs w:val="18"/>
              </w:rPr>
            </w:pPr>
          </w:p>
        </w:tc>
        <w:tc>
          <w:tcPr>
            <w:tcW w:w="1560" w:type="dxa"/>
            <w:gridSpan w:val="6"/>
            <w:tcBorders>
              <w:bottom w:val="single" w:sz="4" w:space="0" w:color="auto"/>
            </w:tcBorders>
            <w:vAlign w:val="center"/>
          </w:tcPr>
          <w:p w:rsidR="00284D62" w:rsidRPr="00186C85" w:rsidRDefault="00284D62" w:rsidP="00284D62">
            <w:pPr>
              <w:rPr>
                <w:sz w:val="18"/>
                <w:szCs w:val="18"/>
              </w:rPr>
            </w:pPr>
          </w:p>
        </w:tc>
        <w:tc>
          <w:tcPr>
            <w:tcW w:w="740" w:type="dxa"/>
            <w:gridSpan w:val="4"/>
            <w:vAlign w:val="center"/>
          </w:tcPr>
          <w:p w:rsidR="00284D62" w:rsidRPr="00186C85" w:rsidRDefault="00284D62" w:rsidP="00284D62">
            <w:pPr>
              <w:rPr>
                <w:sz w:val="18"/>
                <w:szCs w:val="18"/>
              </w:rPr>
            </w:pPr>
            <w:r w:rsidRPr="00186C85">
              <w:rPr>
                <w:sz w:val="18"/>
                <w:szCs w:val="18"/>
              </w:rPr>
              <w:t>OPW:</w:t>
            </w:r>
          </w:p>
        </w:tc>
        <w:tc>
          <w:tcPr>
            <w:tcW w:w="2254" w:type="dxa"/>
            <w:gridSpan w:val="5"/>
            <w:tcBorders>
              <w:left w:val="nil"/>
              <w:bottom w:val="single" w:sz="4" w:space="0" w:color="auto"/>
              <w:right w:val="single" w:sz="4" w:space="0" w:color="auto"/>
            </w:tcBorders>
            <w:vAlign w:val="center"/>
          </w:tcPr>
          <w:p w:rsidR="00284D62" w:rsidRPr="00186C85" w:rsidRDefault="00284D62" w:rsidP="00284D62">
            <w:pPr>
              <w:rPr>
                <w:sz w:val="18"/>
                <w:szCs w:val="18"/>
              </w:rPr>
            </w:pPr>
          </w:p>
        </w:tc>
      </w:tr>
      <w:tr w:rsidR="00284D62" w:rsidRPr="00284D62" w:rsidTr="00284D62">
        <w:trPr>
          <w:jc w:val="center"/>
        </w:trPr>
        <w:tc>
          <w:tcPr>
            <w:tcW w:w="4406" w:type="dxa"/>
            <w:gridSpan w:val="9"/>
            <w:tcBorders>
              <w:left w:val="single" w:sz="4" w:space="0" w:color="auto"/>
            </w:tcBorders>
            <w:vAlign w:val="center"/>
          </w:tcPr>
          <w:p w:rsidR="00284D62" w:rsidRPr="00186C85" w:rsidRDefault="00284D62" w:rsidP="00284D62">
            <w:pPr>
              <w:rPr>
                <w:sz w:val="18"/>
                <w:szCs w:val="18"/>
              </w:rPr>
            </w:pPr>
          </w:p>
        </w:tc>
        <w:tc>
          <w:tcPr>
            <w:tcW w:w="850" w:type="dxa"/>
            <w:gridSpan w:val="4"/>
            <w:vAlign w:val="center"/>
          </w:tcPr>
          <w:p w:rsidR="00284D62" w:rsidRPr="00186C85" w:rsidRDefault="00284D62" w:rsidP="00284D62">
            <w:pPr>
              <w:rPr>
                <w:sz w:val="18"/>
                <w:szCs w:val="18"/>
              </w:rPr>
            </w:pPr>
          </w:p>
        </w:tc>
        <w:tc>
          <w:tcPr>
            <w:tcW w:w="1560" w:type="dxa"/>
            <w:gridSpan w:val="6"/>
            <w:vAlign w:val="center"/>
          </w:tcPr>
          <w:p w:rsidR="00284D62" w:rsidRPr="00186C85" w:rsidRDefault="00284D62" w:rsidP="00284D62">
            <w:pPr>
              <w:rPr>
                <w:sz w:val="18"/>
                <w:szCs w:val="18"/>
              </w:rPr>
            </w:pPr>
          </w:p>
        </w:tc>
        <w:tc>
          <w:tcPr>
            <w:tcW w:w="2994" w:type="dxa"/>
            <w:gridSpan w:val="9"/>
            <w:tcBorders>
              <w:left w:val="nil"/>
              <w:right w:val="single" w:sz="4" w:space="0" w:color="auto"/>
            </w:tcBorders>
            <w:vAlign w:val="center"/>
          </w:tcPr>
          <w:p w:rsidR="00284D62" w:rsidRPr="00186C85" w:rsidRDefault="00284D62" w:rsidP="00284D62">
            <w:pPr>
              <w:rPr>
                <w:sz w:val="18"/>
                <w:szCs w:val="18"/>
              </w:rPr>
            </w:pPr>
          </w:p>
        </w:tc>
      </w:tr>
      <w:tr w:rsidR="00284D62" w:rsidRPr="00186C85" w:rsidTr="00284D62">
        <w:trPr>
          <w:jc w:val="center"/>
        </w:trPr>
        <w:tc>
          <w:tcPr>
            <w:tcW w:w="4406" w:type="dxa"/>
            <w:gridSpan w:val="9"/>
            <w:tcBorders>
              <w:left w:val="single" w:sz="4" w:space="0" w:color="auto"/>
            </w:tcBorders>
            <w:vAlign w:val="center"/>
          </w:tcPr>
          <w:p w:rsidR="00284D62" w:rsidRPr="00186C85" w:rsidRDefault="00284D62" w:rsidP="00284D62">
            <w:pPr>
              <w:rPr>
                <w:sz w:val="18"/>
                <w:szCs w:val="18"/>
              </w:rPr>
            </w:pPr>
          </w:p>
        </w:tc>
        <w:tc>
          <w:tcPr>
            <w:tcW w:w="850" w:type="dxa"/>
            <w:gridSpan w:val="4"/>
            <w:vAlign w:val="center"/>
          </w:tcPr>
          <w:p w:rsidR="00284D62" w:rsidRPr="00186C85" w:rsidRDefault="00284D62" w:rsidP="00284D62">
            <w:pPr>
              <w:rPr>
                <w:sz w:val="18"/>
                <w:szCs w:val="18"/>
              </w:rPr>
            </w:pPr>
            <w:r w:rsidRPr="00186C85">
              <w:rPr>
                <w:sz w:val="18"/>
                <w:szCs w:val="18"/>
              </w:rPr>
              <w:t>Date:</w:t>
            </w:r>
          </w:p>
        </w:tc>
        <w:tc>
          <w:tcPr>
            <w:tcW w:w="1560" w:type="dxa"/>
            <w:gridSpan w:val="6"/>
            <w:vAlign w:val="center"/>
          </w:tcPr>
          <w:p w:rsidR="00284D62" w:rsidRPr="00186C85" w:rsidRDefault="00284D62" w:rsidP="00284D62">
            <w:pPr>
              <w:rPr>
                <w:sz w:val="18"/>
                <w:szCs w:val="18"/>
              </w:rPr>
            </w:pPr>
          </w:p>
        </w:tc>
        <w:tc>
          <w:tcPr>
            <w:tcW w:w="2994" w:type="dxa"/>
            <w:gridSpan w:val="9"/>
            <w:tcBorders>
              <w:left w:val="nil"/>
              <w:right w:val="single" w:sz="4" w:space="0" w:color="auto"/>
            </w:tcBorders>
            <w:vAlign w:val="center"/>
          </w:tcPr>
          <w:p w:rsidR="00284D62" w:rsidRPr="00186C85" w:rsidRDefault="00284D62" w:rsidP="00284D62">
            <w:pPr>
              <w:rPr>
                <w:sz w:val="18"/>
                <w:szCs w:val="18"/>
              </w:rPr>
            </w:pPr>
          </w:p>
        </w:tc>
      </w:tr>
      <w:tr w:rsidR="00284D62" w:rsidRPr="00186C85" w:rsidTr="00284D62">
        <w:trPr>
          <w:jc w:val="center"/>
        </w:trPr>
        <w:tc>
          <w:tcPr>
            <w:tcW w:w="4406" w:type="dxa"/>
            <w:gridSpan w:val="9"/>
            <w:tcBorders>
              <w:left w:val="single" w:sz="4" w:space="0" w:color="auto"/>
              <w:bottom w:val="single" w:sz="4" w:space="0" w:color="auto"/>
            </w:tcBorders>
            <w:vAlign w:val="center"/>
          </w:tcPr>
          <w:p w:rsidR="00284D62" w:rsidRPr="00186C85" w:rsidRDefault="00284D62" w:rsidP="00284D62">
            <w:pPr>
              <w:rPr>
                <w:sz w:val="18"/>
                <w:szCs w:val="18"/>
              </w:rPr>
            </w:pPr>
          </w:p>
        </w:tc>
        <w:tc>
          <w:tcPr>
            <w:tcW w:w="850" w:type="dxa"/>
            <w:gridSpan w:val="4"/>
            <w:tcBorders>
              <w:bottom w:val="single" w:sz="4" w:space="0" w:color="auto"/>
            </w:tcBorders>
            <w:vAlign w:val="center"/>
          </w:tcPr>
          <w:p w:rsidR="00284D62" w:rsidRPr="00186C85" w:rsidRDefault="00284D62" w:rsidP="00284D62">
            <w:pPr>
              <w:rPr>
                <w:sz w:val="18"/>
                <w:szCs w:val="18"/>
              </w:rPr>
            </w:pPr>
          </w:p>
        </w:tc>
        <w:tc>
          <w:tcPr>
            <w:tcW w:w="1560" w:type="dxa"/>
            <w:gridSpan w:val="6"/>
            <w:tcBorders>
              <w:bottom w:val="single" w:sz="4" w:space="0" w:color="auto"/>
            </w:tcBorders>
            <w:vAlign w:val="center"/>
          </w:tcPr>
          <w:p w:rsidR="00284D62" w:rsidRPr="00186C85" w:rsidRDefault="00284D62" w:rsidP="00284D62">
            <w:pPr>
              <w:rPr>
                <w:sz w:val="18"/>
                <w:szCs w:val="18"/>
              </w:rPr>
            </w:pPr>
          </w:p>
        </w:tc>
        <w:tc>
          <w:tcPr>
            <w:tcW w:w="2994" w:type="dxa"/>
            <w:gridSpan w:val="9"/>
            <w:tcBorders>
              <w:left w:val="nil"/>
              <w:bottom w:val="single" w:sz="4" w:space="0" w:color="auto"/>
              <w:right w:val="single" w:sz="4" w:space="0" w:color="auto"/>
            </w:tcBorders>
            <w:vAlign w:val="center"/>
          </w:tcPr>
          <w:p w:rsidR="00284D62" w:rsidRPr="00186C85" w:rsidRDefault="00284D62" w:rsidP="00284D62">
            <w:pPr>
              <w:rPr>
                <w:sz w:val="18"/>
                <w:szCs w:val="18"/>
              </w:rPr>
            </w:pPr>
          </w:p>
        </w:tc>
      </w:tr>
    </w:tbl>
    <w:p w:rsidR="00284D62" w:rsidRDefault="00284D62" w:rsidP="00284D62">
      <w:pPr>
        <w:pStyle w:val="List2"/>
        <w:numPr>
          <w:ilvl w:val="0"/>
          <w:numId w:val="0"/>
        </w:numPr>
        <w:spacing w:before="0" w:after="0"/>
        <w:ind w:left="851"/>
        <w:sectPr w:rsidR="00284D62" w:rsidSect="00CD33BD">
          <w:headerReference w:type="default" r:id="rId24"/>
          <w:pgSz w:w="11907" w:h="16840" w:code="9"/>
          <w:pgMar w:top="1134" w:right="964" w:bottom="964" w:left="1134" w:header="737" w:footer="454" w:gutter="57"/>
          <w:cols w:space="720"/>
          <w:noEndnote/>
          <w:docGrid w:linePitch="326"/>
        </w:sectPr>
      </w:pPr>
    </w:p>
    <w:p w:rsidR="00284D62" w:rsidRPr="00C120B5" w:rsidRDefault="004F73C8" w:rsidP="00C120B5">
      <w:pPr>
        <w:jc w:val="center"/>
        <w:rPr>
          <w:b/>
        </w:rPr>
      </w:pPr>
      <w:r w:rsidRPr="00C120B5">
        <w:rPr>
          <w:b/>
        </w:rPr>
        <w:lastRenderedPageBreak/>
        <w:t>DEPARTMENT OF PUBLIC WORKS</w:t>
      </w:r>
    </w:p>
    <w:p w:rsidR="00284D62" w:rsidRPr="00C120B5" w:rsidRDefault="004F73C8" w:rsidP="00C120B5">
      <w:pPr>
        <w:jc w:val="center"/>
        <w:rPr>
          <w:b/>
        </w:rPr>
      </w:pPr>
      <w:r w:rsidRPr="00C120B5">
        <w:rPr>
          <w:b/>
        </w:rPr>
        <w:t>FINAL PAYMENT</w:t>
      </w:r>
    </w:p>
    <w:p w:rsidR="00284D62" w:rsidRPr="00EA761B" w:rsidRDefault="00284D62" w:rsidP="00284D62">
      <w:pPr>
        <w:pStyle w:val="List2"/>
        <w:spacing w:before="0" w:after="0"/>
        <w:rPr>
          <w:color w:val="FFFFFF" w:themeColor="background1"/>
        </w:rPr>
      </w:pPr>
      <w:bookmarkStart w:id="41" w:name="_Toc324849319"/>
      <w:r w:rsidRPr="00EA761B">
        <w:rPr>
          <w:color w:val="FFFFFF" w:themeColor="background1"/>
        </w:rPr>
        <w:t xml:space="preserve">PRM044:  Final </w:t>
      </w:r>
      <w:r w:rsidR="004F73C8" w:rsidRPr="00EA761B">
        <w:rPr>
          <w:color w:val="FFFFFF" w:themeColor="background1"/>
        </w:rPr>
        <w:t>Payment</w:t>
      </w:r>
      <w:bookmarkEnd w:id="41"/>
    </w:p>
    <w:p w:rsidR="00284D62" w:rsidRDefault="00284D62" w:rsidP="00284D62">
      <w:pPr>
        <w:pStyle w:val="List2"/>
        <w:numPr>
          <w:ilvl w:val="0"/>
          <w:numId w:val="0"/>
        </w:numPr>
        <w:spacing w:before="0" w:after="0"/>
        <w:ind w:left="851"/>
      </w:pPr>
    </w:p>
    <w:tbl>
      <w:tblPr>
        <w:tblW w:w="0" w:type="auto"/>
        <w:jc w:val="center"/>
        <w:tblLayout w:type="fixed"/>
        <w:tblLook w:val="0000"/>
      </w:tblPr>
      <w:tblGrid>
        <w:gridCol w:w="450"/>
        <w:gridCol w:w="720"/>
        <w:gridCol w:w="360"/>
        <w:gridCol w:w="450"/>
        <w:gridCol w:w="9"/>
        <w:gridCol w:w="753"/>
        <w:gridCol w:w="948"/>
        <w:gridCol w:w="716"/>
        <w:gridCol w:w="20"/>
        <w:gridCol w:w="122"/>
        <w:gridCol w:w="132"/>
        <w:gridCol w:w="192"/>
        <w:gridCol w:w="384"/>
        <w:gridCol w:w="54"/>
        <w:gridCol w:w="450"/>
        <w:gridCol w:w="205"/>
        <w:gridCol w:w="20"/>
        <w:gridCol w:w="675"/>
        <w:gridCol w:w="156"/>
        <w:gridCol w:w="186"/>
        <w:gridCol w:w="198"/>
        <w:gridCol w:w="273"/>
        <w:gridCol w:w="83"/>
        <w:gridCol w:w="277"/>
        <w:gridCol w:w="1620"/>
        <w:gridCol w:w="339"/>
        <w:gridCol w:w="21"/>
      </w:tblGrid>
      <w:tr w:rsidR="004F73C8" w:rsidRPr="009A2A48" w:rsidTr="009A2A48">
        <w:trPr>
          <w:jc w:val="center"/>
        </w:trPr>
        <w:tc>
          <w:tcPr>
            <w:tcW w:w="2742" w:type="dxa"/>
            <w:gridSpan w:val="6"/>
            <w:vAlign w:val="center"/>
          </w:tcPr>
          <w:p w:rsidR="004F73C8" w:rsidRPr="009A2A48" w:rsidRDefault="004F73C8" w:rsidP="00BB642F">
            <w:pPr>
              <w:rPr>
                <w:b/>
                <w:caps/>
                <w:sz w:val="20"/>
              </w:rPr>
            </w:pPr>
          </w:p>
        </w:tc>
        <w:tc>
          <w:tcPr>
            <w:tcW w:w="1938" w:type="dxa"/>
            <w:gridSpan w:val="5"/>
            <w:vAlign w:val="center"/>
          </w:tcPr>
          <w:p w:rsidR="004F73C8" w:rsidRPr="009A2A48" w:rsidRDefault="004F73C8" w:rsidP="00BB642F">
            <w:pPr>
              <w:rPr>
                <w:b/>
                <w:caps/>
                <w:sz w:val="20"/>
              </w:rPr>
            </w:pPr>
          </w:p>
        </w:tc>
        <w:tc>
          <w:tcPr>
            <w:tcW w:w="1980" w:type="dxa"/>
            <w:gridSpan w:val="7"/>
            <w:vAlign w:val="center"/>
          </w:tcPr>
          <w:p w:rsidR="004F73C8" w:rsidRPr="009A2A48" w:rsidRDefault="004F73C8" w:rsidP="00BB642F">
            <w:pPr>
              <w:jc w:val="right"/>
              <w:rPr>
                <w:b/>
                <w:sz w:val="20"/>
              </w:rPr>
            </w:pPr>
            <w:r w:rsidRPr="009A2A48">
              <w:rPr>
                <w:b/>
                <w:sz w:val="20"/>
              </w:rPr>
              <w:t>WCS  No:</w:t>
            </w:r>
          </w:p>
        </w:tc>
        <w:tc>
          <w:tcPr>
            <w:tcW w:w="3153" w:type="dxa"/>
            <w:gridSpan w:val="9"/>
            <w:tcBorders>
              <w:bottom w:val="single" w:sz="4" w:space="0" w:color="auto"/>
            </w:tcBorders>
            <w:vAlign w:val="center"/>
          </w:tcPr>
          <w:p w:rsidR="004F73C8" w:rsidRPr="009A2A48" w:rsidRDefault="004F73C8" w:rsidP="00BB642F">
            <w:pPr>
              <w:rPr>
                <w:b/>
                <w:caps/>
                <w:sz w:val="20"/>
              </w:rPr>
            </w:pPr>
          </w:p>
        </w:tc>
      </w:tr>
      <w:tr w:rsidR="004F73C8" w:rsidRPr="009A2A48" w:rsidTr="009A2A48">
        <w:trPr>
          <w:jc w:val="center"/>
        </w:trPr>
        <w:tc>
          <w:tcPr>
            <w:tcW w:w="2742" w:type="dxa"/>
            <w:gridSpan w:val="6"/>
            <w:vAlign w:val="center"/>
          </w:tcPr>
          <w:p w:rsidR="004F73C8" w:rsidRPr="009A2A48" w:rsidRDefault="004F73C8" w:rsidP="00BB642F">
            <w:pPr>
              <w:rPr>
                <w:b/>
                <w:caps/>
                <w:sz w:val="20"/>
              </w:rPr>
            </w:pPr>
          </w:p>
        </w:tc>
        <w:tc>
          <w:tcPr>
            <w:tcW w:w="1938" w:type="dxa"/>
            <w:gridSpan w:val="5"/>
            <w:vAlign w:val="center"/>
          </w:tcPr>
          <w:p w:rsidR="004F73C8" w:rsidRPr="009A2A48" w:rsidRDefault="004F73C8" w:rsidP="00BB642F">
            <w:pPr>
              <w:rPr>
                <w:b/>
                <w:caps/>
                <w:sz w:val="20"/>
              </w:rPr>
            </w:pPr>
          </w:p>
        </w:tc>
        <w:tc>
          <w:tcPr>
            <w:tcW w:w="1980" w:type="dxa"/>
            <w:gridSpan w:val="7"/>
            <w:vAlign w:val="center"/>
          </w:tcPr>
          <w:p w:rsidR="004F73C8" w:rsidRPr="009A2A48" w:rsidRDefault="004F73C8" w:rsidP="00BB642F">
            <w:pPr>
              <w:jc w:val="right"/>
              <w:rPr>
                <w:b/>
                <w:sz w:val="20"/>
              </w:rPr>
            </w:pPr>
            <w:r w:rsidRPr="009A2A48">
              <w:rPr>
                <w:b/>
                <w:sz w:val="20"/>
              </w:rPr>
              <w:t>REFERENCE No:</w:t>
            </w:r>
          </w:p>
        </w:tc>
        <w:tc>
          <w:tcPr>
            <w:tcW w:w="3153" w:type="dxa"/>
            <w:gridSpan w:val="9"/>
            <w:tcBorders>
              <w:bottom w:val="single" w:sz="4" w:space="0" w:color="auto"/>
            </w:tcBorders>
            <w:vAlign w:val="center"/>
          </w:tcPr>
          <w:p w:rsidR="004F73C8" w:rsidRPr="009A2A48" w:rsidRDefault="004F73C8" w:rsidP="00BB642F">
            <w:pPr>
              <w:rPr>
                <w:b/>
                <w:caps/>
                <w:sz w:val="20"/>
              </w:rPr>
            </w:pPr>
          </w:p>
        </w:tc>
      </w:tr>
      <w:tr w:rsidR="004F73C8" w:rsidRPr="009A2A48" w:rsidTr="009A2A48">
        <w:trPr>
          <w:jc w:val="center"/>
        </w:trPr>
        <w:tc>
          <w:tcPr>
            <w:tcW w:w="2742" w:type="dxa"/>
            <w:gridSpan w:val="6"/>
            <w:vAlign w:val="center"/>
          </w:tcPr>
          <w:p w:rsidR="004F73C8" w:rsidRPr="009A2A48" w:rsidRDefault="004F73C8" w:rsidP="00BB642F">
            <w:pPr>
              <w:rPr>
                <w:b/>
                <w:caps/>
                <w:sz w:val="20"/>
              </w:rPr>
            </w:pPr>
          </w:p>
        </w:tc>
        <w:tc>
          <w:tcPr>
            <w:tcW w:w="2130" w:type="dxa"/>
            <w:gridSpan w:val="6"/>
            <w:vAlign w:val="center"/>
          </w:tcPr>
          <w:p w:rsidR="004F73C8" w:rsidRPr="009A2A48" w:rsidRDefault="004F73C8" w:rsidP="00BB642F">
            <w:pPr>
              <w:rPr>
                <w:b/>
                <w:caps/>
                <w:sz w:val="20"/>
              </w:rPr>
            </w:pPr>
          </w:p>
        </w:tc>
        <w:tc>
          <w:tcPr>
            <w:tcW w:w="2130" w:type="dxa"/>
            <w:gridSpan w:val="8"/>
            <w:vAlign w:val="center"/>
          </w:tcPr>
          <w:p w:rsidR="004F73C8" w:rsidRPr="009A2A48" w:rsidRDefault="004F73C8" w:rsidP="00BB642F">
            <w:pPr>
              <w:rPr>
                <w:b/>
                <w:caps/>
                <w:sz w:val="20"/>
              </w:rPr>
            </w:pPr>
          </w:p>
        </w:tc>
        <w:tc>
          <w:tcPr>
            <w:tcW w:w="2811" w:type="dxa"/>
            <w:gridSpan w:val="7"/>
            <w:vAlign w:val="center"/>
          </w:tcPr>
          <w:p w:rsidR="004F73C8" w:rsidRPr="009A2A48" w:rsidRDefault="004F73C8" w:rsidP="00BB642F">
            <w:pPr>
              <w:rPr>
                <w:b/>
                <w:caps/>
                <w:sz w:val="20"/>
              </w:rPr>
            </w:pPr>
          </w:p>
        </w:tc>
      </w:tr>
      <w:tr w:rsidR="004F73C8" w:rsidRPr="009A2A48" w:rsidTr="009A2A48">
        <w:trPr>
          <w:jc w:val="center"/>
        </w:trPr>
        <w:tc>
          <w:tcPr>
            <w:tcW w:w="1980" w:type="dxa"/>
            <w:gridSpan w:val="4"/>
            <w:vAlign w:val="center"/>
          </w:tcPr>
          <w:p w:rsidR="004F73C8" w:rsidRPr="009A2A48" w:rsidRDefault="004F73C8" w:rsidP="00BB642F">
            <w:pPr>
              <w:rPr>
                <w:b/>
                <w:caps/>
                <w:sz w:val="20"/>
              </w:rPr>
            </w:pPr>
            <w:r w:rsidRPr="009A2A48">
              <w:rPr>
                <w:b/>
                <w:caps/>
                <w:sz w:val="20"/>
              </w:rPr>
              <w:t>Project:</w:t>
            </w:r>
          </w:p>
        </w:tc>
        <w:tc>
          <w:tcPr>
            <w:tcW w:w="7833" w:type="dxa"/>
            <w:gridSpan w:val="23"/>
            <w:tcBorders>
              <w:bottom w:val="single" w:sz="4" w:space="0" w:color="auto"/>
            </w:tcBorders>
            <w:vAlign w:val="center"/>
          </w:tcPr>
          <w:p w:rsidR="004F73C8" w:rsidRPr="009A2A48" w:rsidRDefault="004F73C8" w:rsidP="00BB642F">
            <w:pPr>
              <w:rPr>
                <w:b/>
                <w:caps/>
                <w:sz w:val="20"/>
              </w:rPr>
            </w:pPr>
          </w:p>
        </w:tc>
      </w:tr>
      <w:tr w:rsidR="004F73C8" w:rsidRPr="009A2A48" w:rsidTr="009A2A48">
        <w:trPr>
          <w:jc w:val="center"/>
        </w:trPr>
        <w:tc>
          <w:tcPr>
            <w:tcW w:w="1980" w:type="dxa"/>
            <w:gridSpan w:val="4"/>
            <w:vAlign w:val="center"/>
          </w:tcPr>
          <w:p w:rsidR="004F73C8" w:rsidRPr="009A2A48" w:rsidRDefault="004F73C8" w:rsidP="00BB642F">
            <w:pPr>
              <w:rPr>
                <w:b/>
                <w:caps/>
                <w:sz w:val="20"/>
              </w:rPr>
            </w:pPr>
          </w:p>
        </w:tc>
        <w:tc>
          <w:tcPr>
            <w:tcW w:w="7833" w:type="dxa"/>
            <w:gridSpan w:val="23"/>
            <w:vAlign w:val="center"/>
          </w:tcPr>
          <w:p w:rsidR="004F73C8" w:rsidRPr="009A2A48" w:rsidRDefault="004F73C8" w:rsidP="00BB642F">
            <w:pPr>
              <w:rPr>
                <w:b/>
                <w:caps/>
                <w:sz w:val="20"/>
              </w:rPr>
            </w:pPr>
          </w:p>
        </w:tc>
      </w:tr>
      <w:tr w:rsidR="004F73C8" w:rsidRPr="009A2A48" w:rsidTr="009A2A48">
        <w:trPr>
          <w:trHeight w:val="284"/>
          <w:jc w:val="center"/>
        </w:trPr>
        <w:tc>
          <w:tcPr>
            <w:tcW w:w="1989" w:type="dxa"/>
            <w:gridSpan w:val="5"/>
            <w:vAlign w:val="center"/>
          </w:tcPr>
          <w:p w:rsidR="004F73C8" w:rsidRPr="009A2A48" w:rsidRDefault="004F73C8" w:rsidP="00BB642F">
            <w:pPr>
              <w:rPr>
                <w:b/>
                <w:caps/>
                <w:sz w:val="20"/>
              </w:rPr>
            </w:pPr>
            <w:r w:rsidRPr="009A2A48">
              <w:rPr>
                <w:b/>
                <w:caps/>
                <w:sz w:val="20"/>
              </w:rPr>
              <w:t>Contractor:</w:t>
            </w:r>
          </w:p>
        </w:tc>
        <w:tc>
          <w:tcPr>
            <w:tcW w:w="7824" w:type="dxa"/>
            <w:gridSpan w:val="22"/>
            <w:tcBorders>
              <w:bottom w:val="single" w:sz="4" w:space="0" w:color="auto"/>
            </w:tcBorders>
            <w:vAlign w:val="center"/>
          </w:tcPr>
          <w:p w:rsidR="004F73C8" w:rsidRPr="009A2A48" w:rsidRDefault="004F73C8" w:rsidP="00BB642F">
            <w:pPr>
              <w:rPr>
                <w:b/>
                <w:caps/>
                <w:sz w:val="20"/>
              </w:rPr>
            </w:pPr>
          </w:p>
        </w:tc>
      </w:tr>
      <w:tr w:rsidR="004F73C8" w:rsidRPr="009A2A48" w:rsidTr="009A2A48">
        <w:trPr>
          <w:jc w:val="center"/>
        </w:trPr>
        <w:tc>
          <w:tcPr>
            <w:tcW w:w="2742" w:type="dxa"/>
            <w:gridSpan w:val="6"/>
            <w:vAlign w:val="center"/>
          </w:tcPr>
          <w:p w:rsidR="004F73C8" w:rsidRPr="009A2A48" w:rsidRDefault="004F73C8" w:rsidP="00BB642F">
            <w:pPr>
              <w:rPr>
                <w:sz w:val="20"/>
              </w:rPr>
            </w:pPr>
          </w:p>
        </w:tc>
        <w:tc>
          <w:tcPr>
            <w:tcW w:w="2130" w:type="dxa"/>
            <w:gridSpan w:val="6"/>
            <w:vAlign w:val="center"/>
          </w:tcPr>
          <w:p w:rsidR="004F73C8" w:rsidRPr="009A2A48" w:rsidRDefault="004F73C8" w:rsidP="00BB642F">
            <w:pPr>
              <w:rPr>
                <w:sz w:val="20"/>
              </w:rPr>
            </w:pPr>
          </w:p>
        </w:tc>
        <w:tc>
          <w:tcPr>
            <w:tcW w:w="2961" w:type="dxa"/>
            <w:gridSpan w:val="12"/>
            <w:vAlign w:val="center"/>
          </w:tcPr>
          <w:p w:rsidR="004F73C8" w:rsidRPr="009A2A48" w:rsidRDefault="004F73C8" w:rsidP="00BB642F">
            <w:pPr>
              <w:rPr>
                <w:sz w:val="20"/>
              </w:rPr>
            </w:pPr>
          </w:p>
        </w:tc>
        <w:tc>
          <w:tcPr>
            <w:tcW w:w="1980" w:type="dxa"/>
            <w:gridSpan w:val="3"/>
            <w:vAlign w:val="center"/>
          </w:tcPr>
          <w:p w:rsidR="004F73C8" w:rsidRPr="009A2A48" w:rsidRDefault="004F73C8" w:rsidP="00BB642F">
            <w:pPr>
              <w:rPr>
                <w:sz w:val="20"/>
              </w:rPr>
            </w:pPr>
          </w:p>
        </w:tc>
      </w:tr>
      <w:tr w:rsidR="00BB642F" w:rsidRPr="009A2A48" w:rsidTr="009A2A48">
        <w:trPr>
          <w:jc w:val="center"/>
        </w:trPr>
        <w:tc>
          <w:tcPr>
            <w:tcW w:w="5310" w:type="dxa"/>
            <w:gridSpan w:val="14"/>
            <w:tcBorders>
              <w:top w:val="single" w:sz="2" w:space="0" w:color="auto"/>
              <w:left w:val="single" w:sz="2" w:space="0" w:color="auto"/>
              <w:bottom w:val="single" w:sz="2" w:space="0" w:color="auto"/>
              <w:right w:val="single" w:sz="2" w:space="0" w:color="auto"/>
            </w:tcBorders>
            <w:vAlign w:val="center"/>
          </w:tcPr>
          <w:p w:rsidR="00BB642F" w:rsidRPr="009A2A48" w:rsidRDefault="00BB642F" w:rsidP="009A2A48">
            <w:pPr>
              <w:rPr>
                <w:sz w:val="20"/>
              </w:rPr>
            </w:pPr>
            <w:r>
              <w:rPr>
                <w:sz w:val="20"/>
              </w:rPr>
              <w:t>NET AMOUNT OF CONTRACT (EXCLUDING VAT)</w:t>
            </w:r>
          </w:p>
        </w:tc>
        <w:tc>
          <w:tcPr>
            <w:tcW w:w="2163" w:type="dxa"/>
            <w:gridSpan w:val="8"/>
            <w:tcBorders>
              <w:top w:val="single" w:sz="2" w:space="0" w:color="auto"/>
              <w:left w:val="single" w:sz="2" w:space="0" w:color="auto"/>
              <w:bottom w:val="single" w:sz="2" w:space="0" w:color="auto"/>
              <w:right w:val="single" w:sz="12" w:space="0" w:color="auto"/>
            </w:tcBorders>
            <w:vAlign w:val="center"/>
          </w:tcPr>
          <w:p w:rsidR="00BB642F" w:rsidRPr="009A2A48" w:rsidRDefault="00BB642F" w:rsidP="009A2A48">
            <w:pPr>
              <w:rPr>
                <w:sz w:val="20"/>
              </w:rPr>
            </w:pPr>
          </w:p>
        </w:tc>
        <w:tc>
          <w:tcPr>
            <w:tcW w:w="360" w:type="dxa"/>
            <w:gridSpan w:val="2"/>
            <w:tcBorders>
              <w:top w:val="single" w:sz="2" w:space="0" w:color="auto"/>
              <w:left w:val="single" w:sz="12" w:space="0" w:color="auto"/>
              <w:bottom w:val="single" w:sz="2" w:space="0" w:color="auto"/>
            </w:tcBorders>
            <w:vAlign w:val="center"/>
          </w:tcPr>
          <w:p w:rsidR="00BB642F" w:rsidRPr="009A2A48" w:rsidRDefault="00BB642F" w:rsidP="009A2A48">
            <w:pPr>
              <w:rPr>
                <w:sz w:val="20"/>
              </w:rPr>
            </w:pPr>
          </w:p>
        </w:tc>
        <w:tc>
          <w:tcPr>
            <w:tcW w:w="1620" w:type="dxa"/>
            <w:tcBorders>
              <w:top w:val="single" w:sz="2" w:space="0" w:color="auto"/>
              <w:bottom w:val="single" w:sz="2" w:space="0" w:color="auto"/>
              <w:right w:val="single" w:sz="12" w:space="0" w:color="auto"/>
            </w:tcBorders>
            <w:vAlign w:val="center"/>
          </w:tcPr>
          <w:p w:rsidR="00BB642F" w:rsidRPr="009A2A48" w:rsidRDefault="00BB642F" w:rsidP="009A2A48">
            <w:pPr>
              <w:jc w:val="right"/>
              <w:rPr>
                <w:sz w:val="20"/>
              </w:rPr>
            </w:pPr>
          </w:p>
        </w:tc>
        <w:tc>
          <w:tcPr>
            <w:tcW w:w="360" w:type="dxa"/>
            <w:gridSpan w:val="2"/>
            <w:tcBorders>
              <w:top w:val="single" w:sz="2" w:space="0" w:color="auto"/>
              <w:left w:val="single" w:sz="12" w:space="0" w:color="auto"/>
              <w:bottom w:val="single" w:sz="2" w:space="0" w:color="auto"/>
              <w:right w:val="single" w:sz="2" w:space="0" w:color="auto"/>
            </w:tcBorders>
            <w:vAlign w:val="center"/>
          </w:tcPr>
          <w:p w:rsidR="00BB642F" w:rsidRPr="009A2A48" w:rsidRDefault="00BB642F" w:rsidP="009A2A48">
            <w:pPr>
              <w:rPr>
                <w:sz w:val="20"/>
              </w:rPr>
            </w:pPr>
          </w:p>
        </w:tc>
      </w:tr>
      <w:tr w:rsidR="00B76E12" w:rsidRPr="009A2A48" w:rsidTr="009A2A48">
        <w:trPr>
          <w:jc w:val="center"/>
        </w:trPr>
        <w:tc>
          <w:tcPr>
            <w:tcW w:w="5310" w:type="dxa"/>
            <w:gridSpan w:val="14"/>
            <w:tcBorders>
              <w:top w:val="single" w:sz="2" w:space="0" w:color="auto"/>
              <w:left w:val="single" w:sz="2" w:space="0" w:color="auto"/>
              <w:bottom w:val="single" w:sz="2" w:space="0" w:color="auto"/>
              <w:right w:val="single" w:sz="2" w:space="0" w:color="auto"/>
            </w:tcBorders>
            <w:vAlign w:val="center"/>
          </w:tcPr>
          <w:p w:rsidR="00B76E12" w:rsidRPr="009A2A48" w:rsidRDefault="00B76E12" w:rsidP="009A2A48">
            <w:pPr>
              <w:rPr>
                <w:sz w:val="20"/>
              </w:rPr>
            </w:pPr>
            <w:r w:rsidRPr="009A2A48">
              <w:rPr>
                <w:sz w:val="20"/>
              </w:rPr>
              <w:t>NET SUBMISSION (EXCLUDING VAT)</w:t>
            </w:r>
          </w:p>
        </w:tc>
        <w:tc>
          <w:tcPr>
            <w:tcW w:w="2163" w:type="dxa"/>
            <w:gridSpan w:val="8"/>
            <w:tcBorders>
              <w:top w:val="single" w:sz="2" w:space="0" w:color="auto"/>
              <w:left w:val="single" w:sz="2" w:space="0" w:color="auto"/>
              <w:bottom w:val="single" w:sz="2" w:space="0" w:color="auto"/>
              <w:right w:val="single" w:sz="12" w:space="0" w:color="auto"/>
            </w:tcBorders>
            <w:vAlign w:val="center"/>
          </w:tcPr>
          <w:p w:rsidR="00B76E12" w:rsidRPr="009A2A48" w:rsidRDefault="00B76E12" w:rsidP="009A2A48">
            <w:pPr>
              <w:rPr>
                <w:sz w:val="20"/>
              </w:rPr>
            </w:pPr>
          </w:p>
        </w:tc>
        <w:tc>
          <w:tcPr>
            <w:tcW w:w="360" w:type="dxa"/>
            <w:gridSpan w:val="2"/>
            <w:tcBorders>
              <w:top w:val="single" w:sz="2" w:space="0" w:color="auto"/>
              <w:left w:val="single" w:sz="12" w:space="0" w:color="auto"/>
              <w:bottom w:val="single" w:sz="2" w:space="0" w:color="auto"/>
            </w:tcBorders>
            <w:vAlign w:val="center"/>
          </w:tcPr>
          <w:p w:rsidR="00B76E12" w:rsidRPr="009A2A48" w:rsidRDefault="00B76E12" w:rsidP="009A2A48">
            <w:pPr>
              <w:rPr>
                <w:sz w:val="20"/>
              </w:rPr>
            </w:pPr>
          </w:p>
        </w:tc>
        <w:tc>
          <w:tcPr>
            <w:tcW w:w="1620" w:type="dxa"/>
            <w:tcBorders>
              <w:top w:val="single" w:sz="2" w:space="0" w:color="auto"/>
              <w:bottom w:val="single" w:sz="2" w:space="0" w:color="auto"/>
              <w:right w:val="single" w:sz="12" w:space="0" w:color="auto"/>
            </w:tcBorders>
            <w:vAlign w:val="center"/>
          </w:tcPr>
          <w:p w:rsidR="00B76E12" w:rsidRPr="009A2A48" w:rsidRDefault="00B76E12" w:rsidP="009A2A48">
            <w:pPr>
              <w:jc w:val="right"/>
              <w:rPr>
                <w:sz w:val="20"/>
              </w:rPr>
            </w:pPr>
          </w:p>
        </w:tc>
        <w:tc>
          <w:tcPr>
            <w:tcW w:w="360" w:type="dxa"/>
            <w:gridSpan w:val="2"/>
            <w:tcBorders>
              <w:top w:val="single" w:sz="2" w:space="0" w:color="auto"/>
              <w:left w:val="single" w:sz="12" w:space="0" w:color="auto"/>
              <w:bottom w:val="single" w:sz="2" w:space="0" w:color="auto"/>
              <w:right w:val="single" w:sz="2" w:space="0" w:color="auto"/>
            </w:tcBorders>
            <w:vAlign w:val="center"/>
          </w:tcPr>
          <w:p w:rsidR="00B76E12" w:rsidRPr="009A2A48" w:rsidRDefault="00B76E12" w:rsidP="009A2A48">
            <w:pPr>
              <w:rPr>
                <w:sz w:val="20"/>
              </w:rPr>
            </w:pPr>
            <w:r w:rsidRPr="009A2A48">
              <w:rPr>
                <w:sz w:val="20"/>
              </w:rPr>
              <w:t>-</w:t>
            </w:r>
          </w:p>
        </w:tc>
      </w:tr>
      <w:tr w:rsidR="00B76E12" w:rsidRPr="009A2A48" w:rsidTr="009A2A48">
        <w:trPr>
          <w:jc w:val="center"/>
        </w:trPr>
        <w:tc>
          <w:tcPr>
            <w:tcW w:w="5310" w:type="dxa"/>
            <w:gridSpan w:val="14"/>
            <w:tcBorders>
              <w:top w:val="single" w:sz="2" w:space="0" w:color="auto"/>
              <w:left w:val="single" w:sz="2" w:space="0" w:color="auto"/>
              <w:right w:val="single" w:sz="2" w:space="0" w:color="auto"/>
            </w:tcBorders>
            <w:vAlign w:val="center"/>
          </w:tcPr>
          <w:p w:rsidR="00B76E12" w:rsidRPr="009A2A48" w:rsidRDefault="00B76E12" w:rsidP="009A2A48">
            <w:pPr>
              <w:rPr>
                <w:sz w:val="20"/>
              </w:rPr>
            </w:pPr>
            <w:r w:rsidRPr="009A2A48">
              <w:rPr>
                <w:sz w:val="20"/>
              </w:rPr>
              <w:t>NET ADDITION (EXCLUDING VAT)</w:t>
            </w:r>
          </w:p>
        </w:tc>
        <w:tc>
          <w:tcPr>
            <w:tcW w:w="2163" w:type="dxa"/>
            <w:gridSpan w:val="8"/>
            <w:tcBorders>
              <w:top w:val="single" w:sz="2" w:space="0" w:color="auto"/>
              <w:left w:val="single" w:sz="2" w:space="0" w:color="auto"/>
              <w:bottom w:val="single" w:sz="2" w:space="0" w:color="auto"/>
              <w:right w:val="single" w:sz="12" w:space="0" w:color="auto"/>
            </w:tcBorders>
            <w:vAlign w:val="center"/>
          </w:tcPr>
          <w:p w:rsidR="00B76E12" w:rsidRPr="009A2A48" w:rsidRDefault="00B76E12" w:rsidP="009A2A48">
            <w:pPr>
              <w:rPr>
                <w:sz w:val="20"/>
              </w:rPr>
            </w:pPr>
          </w:p>
        </w:tc>
        <w:tc>
          <w:tcPr>
            <w:tcW w:w="360" w:type="dxa"/>
            <w:gridSpan w:val="2"/>
            <w:tcBorders>
              <w:top w:val="single" w:sz="2" w:space="0" w:color="auto"/>
              <w:left w:val="single" w:sz="12" w:space="0" w:color="auto"/>
              <w:bottom w:val="single" w:sz="12" w:space="0" w:color="auto"/>
            </w:tcBorders>
            <w:vAlign w:val="center"/>
          </w:tcPr>
          <w:p w:rsidR="00B76E12" w:rsidRPr="009A2A48" w:rsidRDefault="00B76E12" w:rsidP="009A2A48">
            <w:pPr>
              <w:rPr>
                <w:sz w:val="20"/>
              </w:rPr>
            </w:pPr>
          </w:p>
        </w:tc>
        <w:tc>
          <w:tcPr>
            <w:tcW w:w="1620" w:type="dxa"/>
            <w:tcBorders>
              <w:top w:val="single" w:sz="2" w:space="0" w:color="auto"/>
              <w:bottom w:val="single" w:sz="12" w:space="0" w:color="auto"/>
              <w:right w:val="single" w:sz="12" w:space="0" w:color="auto"/>
            </w:tcBorders>
            <w:vAlign w:val="center"/>
          </w:tcPr>
          <w:p w:rsidR="00B76E12" w:rsidRPr="009A2A48" w:rsidRDefault="00B76E12" w:rsidP="009A2A48">
            <w:pPr>
              <w:jc w:val="right"/>
              <w:rPr>
                <w:sz w:val="20"/>
              </w:rPr>
            </w:pPr>
          </w:p>
        </w:tc>
        <w:tc>
          <w:tcPr>
            <w:tcW w:w="360" w:type="dxa"/>
            <w:gridSpan w:val="2"/>
            <w:tcBorders>
              <w:top w:val="single" w:sz="2" w:space="0" w:color="auto"/>
              <w:left w:val="single" w:sz="12" w:space="0" w:color="auto"/>
              <w:right w:val="single" w:sz="2" w:space="0" w:color="auto"/>
            </w:tcBorders>
            <w:vAlign w:val="center"/>
          </w:tcPr>
          <w:p w:rsidR="00B76E12" w:rsidRPr="009A2A48" w:rsidRDefault="00B76E12" w:rsidP="009A2A48">
            <w:pPr>
              <w:rPr>
                <w:sz w:val="20"/>
              </w:rPr>
            </w:pPr>
            <w:r w:rsidRPr="009A2A48">
              <w:rPr>
                <w:sz w:val="20"/>
              </w:rPr>
              <w:t>+</w:t>
            </w:r>
          </w:p>
        </w:tc>
      </w:tr>
      <w:tr w:rsidR="004F73C8" w:rsidRPr="009A2A48" w:rsidTr="009A2A48">
        <w:trPr>
          <w:jc w:val="center"/>
        </w:trPr>
        <w:tc>
          <w:tcPr>
            <w:tcW w:w="5310" w:type="dxa"/>
            <w:gridSpan w:val="14"/>
            <w:tcBorders>
              <w:top w:val="single" w:sz="2" w:space="0" w:color="auto"/>
              <w:left w:val="single" w:sz="2" w:space="0" w:color="auto"/>
              <w:right w:val="single" w:sz="2" w:space="0" w:color="auto"/>
            </w:tcBorders>
            <w:vAlign w:val="center"/>
          </w:tcPr>
          <w:p w:rsidR="004F73C8" w:rsidRPr="009A2A48" w:rsidRDefault="004F73C8" w:rsidP="009A2A48">
            <w:pPr>
              <w:rPr>
                <w:sz w:val="20"/>
              </w:rPr>
            </w:pPr>
          </w:p>
        </w:tc>
        <w:tc>
          <w:tcPr>
            <w:tcW w:w="2163" w:type="dxa"/>
            <w:gridSpan w:val="8"/>
            <w:tcBorders>
              <w:top w:val="single" w:sz="2" w:space="0" w:color="auto"/>
              <w:left w:val="single" w:sz="2"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12" w:space="0" w:color="auto"/>
              <w:left w:val="single" w:sz="12" w:space="0" w:color="auto"/>
              <w:bottom w:val="single" w:sz="12" w:space="0" w:color="auto"/>
            </w:tcBorders>
            <w:vAlign w:val="center"/>
          </w:tcPr>
          <w:p w:rsidR="004F73C8" w:rsidRPr="009A2A48" w:rsidRDefault="004F73C8" w:rsidP="009A2A48">
            <w:pPr>
              <w:rPr>
                <w:sz w:val="20"/>
              </w:rPr>
            </w:pPr>
          </w:p>
        </w:tc>
        <w:tc>
          <w:tcPr>
            <w:tcW w:w="1620" w:type="dxa"/>
            <w:tcBorders>
              <w:top w:val="single" w:sz="12" w:space="0" w:color="auto"/>
              <w:bottom w:val="single" w:sz="12"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top w:val="single" w:sz="2" w:space="0" w:color="auto"/>
              <w:left w:val="single" w:sz="12" w:space="0" w:color="auto"/>
            </w:tcBorders>
            <w:vAlign w:val="center"/>
          </w:tcPr>
          <w:p w:rsidR="004F73C8" w:rsidRPr="009A2A48" w:rsidRDefault="004F73C8" w:rsidP="009A2A48">
            <w:pPr>
              <w:rPr>
                <w:sz w:val="20"/>
              </w:rPr>
            </w:pPr>
          </w:p>
        </w:tc>
      </w:tr>
      <w:tr w:rsidR="004F73C8" w:rsidRPr="009A2A48" w:rsidTr="009A2A48">
        <w:trPr>
          <w:jc w:val="center"/>
        </w:trPr>
        <w:tc>
          <w:tcPr>
            <w:tcW w:w="5310" w:type="dxa"/>
            <w:gridSpan w:val="14"/>
            <w:tcBorders>
              <w:top w:val="single" w:sz="2" w:space="0" w:color="auto"/>
              <w:left w:val="single" w:sz="2" w:space="0" w:color="auto"/>
              <w:bottom w:val="single" w:sz="12" w:space="0" w:color="auto"/>
              <w:right w:val="single" w:sz="2" w:space="0" w:color="auto"/>
            </w:tcBorders>
            <w:vAlign w:val="center"/>
          </w:tcPr>
          <w:p w:rsidR="004F73C8" w:rsidRPr="009A2A48" w:rsidRDefault="004F73C8" w:rsidP="009A2A48">
            <w:pPr>
              <w:rPr>
                <w:sz w:val="20"/>
              </w:rPr>
            </w:pPr>
            <w:r w:rsidRPr="009A2A48">
              <w:rPr>
                <w:sz w:val="20"/>
              </w:rPr>
              <w:t>PLUS: CONTRACT PRICE ADJUSTMENT</w:t>
            </w:r>
          </w:p>
        </w:tc>
        <w:tc>
          <w:tcPr>
            <w:tcW w:w="2163" w:type="dxa"/>
            <w:gridSpan w:val="8"/>
            <w:tcBorders>
              <w:top w:val="single" w:sz="2" w:space="0" w:color="auto"/>
              <w:left w:val="single" w:sz="2" w:space="0" w:color="auto"/>
              <w:bottom w:val="single" w:sz="12"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12" w:space="0" w:color="auto"/>
              <w:left w:val="single" w:sz="12" w:space="0" w:color="auto"/>
              <w:bottom w:val="single" w:sz="12" w:space="0" w:color="auto"/>
            </w:tcBorders>
            <w:vAlign w:val="center"/>
          </w:tcPr>
          <w:p w:rsidR="004F73C8" w:rsidRPr="009A2A48" w:rsidRDefault="004F73C8" w:rsidP="009A2A48">
            <w:pPr>
              <w:rPr>
                <w:sz w:val="20"/>
              </w:rPr>
            </w:pPr>
          </w:p>
        </w:tc>
        <w:tc>
          <w:tcPr>
            <w:tcW w:w="1620" w:type="dxa"/>
            <w:tcBorders>
              <w:top w:val="single" w:sz="12" w:space="0" w:color="auto"/>
              <w:bottom w:val="single" w:sz="12"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top w:val="single" w:sz="2" w:space="0" w:color="auto"/>
              <w:left w:val="single" w:sz="12" w:space="0" w:color="auto"/>
              <w:bottom w:val="single" w:sz="12" w:space="0" w:color="auto"/>
              <w:right w:val="single" w:sz="2" w:space="0" w:color="auto"/>
            </w:tcBorders>
            <w:vAlign w:val="center"/>
          </w:tcPr>
          <w:p w:rsidR="004F73C8" w:rsidRPr="009A2A48" w:rsidRDefault="00BB642F" w:rsidP="009A2A48">
            <w:pPr>
              <w:rPr>
                <w:sz w:val="20"/>
              </w:rPr>
            </w:pPr>
            <w:r>
              <w:rPr>
                <w:sz w:val="20"/>
              </w:rPr>
              <w:t>+</w:t>
            </w:r>
          </w:p>
        </w:tc>
      </w:tr>
      <w:tr w:rsidR="004F73C8" w:rsidRPr="009A2A48" w:rsidTr="009A2A48">
        <w:trPr>
          <w:jc w:val="center"/>
        </w:trPr>
        <w:tc>
          <w:tcPr>
            <w:tcW w:w="5310" w:type="dxa"/>
            <w:gridSpan w:val="14"/>
            <w:tcBorders>
              <w:top w:val="single" w:sz="12" w:space="0" w:color="auto"/>
              <w:left w:val="single" w:sz="2" w:space="0" w:color="auto"/>
              <w:right w:val="single" w:sz="2" w:space="0" w:color="auto"/>
            </w:tcBorders>
            <w:vAlign w:val="center"/>
          </w:tcPr>
          <w:p w:rsidR="004F73C8" w:rsidRPr="009A2A48" w:rsidRDefault="004F73C8" w:rsidP="009A2A48">
            <w:pPr>
              <w:rPr>
                <w:sz w:val="20"/>
              </w:rPr>
            </w:pPr>
            <w:r w:rsidRPr="009A2A48">
              <w:rPr>
                <w:sz w:val="20"/>
              </w:rPr>
              <w:t>LESS: CONTRACT PRICE ADJUSTMENT</w:t>
            </w:r>
          </w:p>
        </w:tc>
        <w:tc>
          <w:tcPr>
            <w:tcW w:w="2163" w:type="dxa"/>
            <w:gridSpan w:val="8"/>
            <w:tcBorders>
              <w:top w:val="single" w:sz="12" w:space="0" w:color="auto"/>
              <w:left w:val="single" w:sz="2"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12" w:space="0" w:color="auto"/>
              <w:left w:val="single" w:sz="12" w:space="0" w:color="auto"/>
              <w:bottom w:val="single" w:sz="12" w:space="0" w:color="auto"/>
            </w:tcBorders>
            <w:vAlign w:val="center"/>
          </w:tcPr>
          <w:p w:rsidR="004F73C8" w:rsidRPr="009A2A48" w:rsidRDefault="004F73C8" w:rsidP="009A2A48">
            <w:pPr>
              <w:rPr>
                <w:sz w:val="20"/>
              </w:rPr>
            </w:pPr>
          </w:p>
        </w:tc>
        <w:tc>
          <w:tcPr>
            <w:tcW w:w="1620" w:type="dxa"/>
            <w:tcBorders>
              <w:top w:val="single" w:sz="12" w:space="0" w:color="auto"/>
              <w:bottom w:val="single" w:sz="12"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top w:val="single" w:sz="12" w:space="0" w:color="auto"/>
              <w:left w:val="single" w:sz="12" w:space="0" w:color="auto"/>
              <w:right w:val="single" w:sz="2" w:space="0" w:color="auto"/>
            </w:tcBorders>
            <w:vAlign w:val="center"/>
          </w:tcPr>
          <w:p w:rsidR="004F73C8" w:rsidRPr="009A2A48" w:rsidRDefault="00BB642F" w:rsidP="009A2A48">
            <w:pPr>
              <w:rPr>
                <w:sz w:val="20"/>
              </w:rPr>
            </w:pPr>
            <w:r>
              <w:rPr>
                <w:sz w:val="20"/>
              </w:rPr>
              <w:t>-</w:t>
            </w:r>
          </w:p>
        </w:tc>
      </w:tr>
      <w:tr w:rsidR="004F73C8" w:rsidRPr="009A2A48" w:rsidTr="009A2A48">
        <w:trPr>
          <w:jc w:val="center"/>
        </w:trPr>
        <w:tc>
          <w:tcPr>
            <w:tcW w:w="5310" w:type="dxa"/>
            <w:gridSpan w:val="14"/>
            <w:tcBorders>
              <w:top w:val="single" w:sz="2" w:space="0" w:color="auto"/>
              <w:left w:val="single" w:sz="2" w:space="0" w:color="auto"/>
              <w:bottom w:val="single" w:sz="2" w:space="0" w:color="auto"/>
              <w:right w:val="single" w:sz="2" w:space="0" w:color="auto"/>
            </w:tcBorders>
            <w:vAlign w:val="center"/>
          </w:tcPr>
          <w:p w:rsidR="004F73C8" w:rsidRPr="009A2A48" w:rsidRDefault="00BB642F" w:rsidP="009A2A48">
            <w:pPr>
              <w:rPr>
                <w:sz w:val="20"/>
              </w:rPr>
            </w:pPr>
            <w:r>
              <w:rPr>
                <w:b/>
                <w:sz w:val="20"/>
              </w:rPr>
              <w:t>COST OF WORKS</w:t>
            </w:r>
          </w:p>
        </w:tc>
        <w:tc>
          <w:tcPr>
            <w:tcW w:w="2163" w:type="dxa"/>
            <w:gridSpan w:val="8"/>
            <w:tcBorders>
              <w:top w:val="single" w:sz="2" w:space="0" w:color="auto"/>
              <w:left w:val="single" w:sz="2"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12" w:space="0" w:color="auto"/>
              <w:left w:val="single" w:sz="12" w:space="0" w:color="auto"/>
              <w:bottom w:val="single" w:sz="12" w:space="0" w:color="auto"/>
            </w:tcBorders>
            <w:vAlign w:val="center"/>
          </w:tcPr>
          <w:p w:rsidR="004F73C8" w:rsidRPr="009A2A48" w:rsidRDefault="004F73C8" w:rsidP="009A2A48">
            <w:pPr>
              <w:rPr>
                <w:sz w:val="20"/>
              </w:rPr>
            </w:pPr>
          </w:p>
        </w:tc>
        <w:tc>
          <w:tcPr>
            <w:tcW w:w="1620" w:type="dxa"/>
            <w:tcBorders>
              <w:top w:val="single" w:sz="12" w:space="0" w:color="auto"/>
              <w:bottom w:val="single" w:sz="12"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top w:val="single" w:sz="2" w:space="0" w:color="auto"/>
              <w:left w:val="single" w:sz="12" w:space="0" w:color="auto"/>
              <w:bottom w:val="single" w:sz="2" w:space="0" w:color="auto"/>
            </w:tcBorders>
            <w:vAlign w:val="center"/>
          </w:tcPr>
          <w:p w:rsidR="004F73C8" w:rsidRPr="009A2A48" w:rsidRDefault="004F73C8" w:rsidP="009A2A48">
            <w:pPr>
              <w:rPr>
                <w:sz w:val="20"/>
              </w:rPr>
            </w:pPr>
          </w:p>
        </w:tc>
      </w:tr>
      <w:tr w:rsidR="004F73C8" w:rsidRPr="009A2A48" w:rsidTr="009A2A48">
        <w:trPr>
          <w:jc w:val="center"/>
        </w:trPr>
        <w:tc>
          <w:tcPr>
            <w:tcW w:w="5310" w:type="dxa"/>
            <w:gridSpan w:val="14"/>
            <w:tcBorders>
              <w:top w:val="single" w:sz="2" w:space="0" w:color="auto"/>
              <w:left w:val="single" w:sz="2" w:space="0" w:color="auto"/>
              <w:bottom w:val="single" w:sz="2" w:space="0" w:color="auto"/>
              <w:right w:val="single" w:sz="2" w:space="0" w:color="auto"/>
            </w:tcBorders>
            <w:vAlign w:val="center"/>
          </w:tcPr>
          <w:p w:rsidR="004F73C8" w:rsidRPr="009A2A48" w:rsidRDefault="004F73C8" w:rsidP="009A2A48">
            <w:pPr>
              <w:rPr>
                <w:color w:val="000000"/>
                <w:sz w:val="20"/>
              </w:rPr>
            </w:pPr>
            <w:r w:rsidRPr="009A2A48">
              <w:rPr>
                <w:color w:val="000000"/>
                <w:sz w:val="20"/>
              </w:rPr>
              <w:t>(1)  LESS: Penalty for Late Com</w:t>
            </w:r>
            <w:r w:rsidR="00B76E12" w:rsidRPr="009A2A48">
              <w:rPr>
                <w:color w:val="000000"/>
                <w:sz w:val="20"/>
              </w:rPr>
              <w:t>pletion</w:t>
            </w:r>
          </w:p>
        </w:tc>
        <w:tc>
          <w:tcPr>
            <w:tcW w:w="450" w:type="dxa"/>
            <w:tcBorders>
              <w:top w:val="single" w:sz="2" w:space="0" w:color="auto"/>
              <w:left w:val="single" w:sz="2" w:space="0" w:color="auto"/>
            </w:tcBorders>
            <w:vAlign w:val="center"/>
          </w:tcPr>
          <w:p w:rsidR="004F73C8" w:rsidRPr="009A2A48" w:rsidRDefault="004F73C8" w:rsidP="009A2A48">
            <w:pPr>
              <w:rPr>
                <w:color w:val="000000"/>
                <w:sz w:val="20"/>
              </w:rPr>
            </w:pPr>
            <w:r w:rsidRPr="009A2A48">
              <w:rPr>
                <w:color w:val="000000"/>
                <w:sz w:val="20"/>
              </w:rPr>
              <w:t>R</w:t>
            </w:r>
          </w:p>
        </w:tc>
        <w:tc>
          <w:tcPr>
            <w:tcW w:w="1440" w:type="dxa"/>
            <w:gridSpan w:val="6"/>
            <w:tcBorders>
              <w:top w:val="single" w:sz="2" w:space="0" w:color="auto"/>
            </w:tcBorders>
            <w:vAlign w:val="center"/>
          </w:tcPr>
          <w:p w:rsidR="004F73C8" w:rsidRPr="009A2A48" w:rsidRDefault="004F73C8" w:rsidP="009A2A48">
            <w:pPr>
              <w:rPr>
                <w:color w:val="000000"/>
                <w:sz w:val="20"/>
              </w:rPr>
            </w:pPr>
          </w:p>
        </w:tc>
        <w:tc>
          <w:tcPr>
            <w:tcW w:w="273" w:type="dxa"/>
            <w:tcBorders>
              <w:top w:val="single" w:sz="2" w:space="0" w:color="auto"/>
              <w:bottom w:val="single" w:sz="2" w:space="0" w:color="auto"/>
              <w:right w:val="single" w:sz="12" w:space="0" w:color="auto"/>
            </w:tcBorders>
            <w:vAlign w:val="center"/>
          </w:tcPr>
          <w:p w:rsidR="004F73C8" w:rsidRPr="009A2A48" w:rsidRDefault="00B76E12" w:rsidP="009A2A48">
            <w:pPr>
              <w:rPr>
                <w:color w:val="000000"/>
                <w:sz w:val="20"/>
              </w:rPr>
            </w:pPr>
            <w:r w:rsidRPr="009A2A48">
              <w:rPr>
                <w:color w:val="000000"/>
                <w:sz w:val="20"/>
              </w:rPr>
              <w:t>-</w:t>
            </w:r>
          </w:p>
        </w:tc>
        <w:tc>
          <w:tcPr>
            <w:tcW w:w="360" w:type="dxa"/>
            <w:gridSpan w:val="2"/>
            <w:tcBorders>
              <w:top w:val="single" w:sz="12" w:space="0" w:color="auto"/>
              <w:left w:val="single" w:sz="12" w:space="0" w:color="auto"/>
              <w:bottom w:val="single" w:sz="2" w:space="0" w:color="auto"/>
            </w:tcBorders>
            <w:vAlign w:val="center"/>
          </w:tcPr>
          <w:p w:rsidR="004F73C8" w:rsidRPr="009A2A48" w:rsidRDefault="004F73C8" w:rsidP="009A2A48">
            <w:pPr>
              <w:rPr>
                <w:color w:val="000000"/>
                <w:sz w:val="20"/>
              </w:rPr>
            </w:pPr>
          </w:p>
        </w:tc>
        <w:tc>
          <w:tcPr>
            <w:tcW w:w="1620" w:type="dxa"/>
            <w:tcBorders>
              <w:top w:val="single" w:sz="12" w:space="0" w:color="auto"/>
              <w:right w:val="single" w:sz="12" w:space="0" w:color="auto"/>
            </w:tcBorders>
            <w:vAlign w:val="center"/>
          </w:tcPr>
          <w:p w:rsidR="004F73C8" w:rsidRPr="009A2A48" w:rsidRDefault="004F73C8" w:rsidP="009A2A48">
            <w:pPr>
              <w:jc w:val="right"/>
              <w:rPr>
                <w:color w:val="000000"/>
                <w:sz w:val="20"/>
              </w:rPr>
            </w:pPr>
          </w:p>
        </w:tc>
        <w:tc>
          <w:tcPr>
            <w:tcW w:w="360" w:type="dxa"/>
            <w:gridSpan w:val="2"/>
            <w:tcBorders>
              <w:top w:val="single" w:sz="2" w:space="0" w:color="auto"/>
              <w:left w:val="single" w:sz="12" w:space="0" w:color="auto"/>
              <w:bottom w:val="single" w:sz="2" w:space="0" w:color="auto"/>
              <w:right w:val="single" w:sz="2" w:space="0" w:color="auto"/>
            </w:tcBorders>
            <w:vAlign w:val="center"/>
          </w:tcPr>
          <w:p w:rsidR="004F73C8" w:rsidRPr="009A2A48" w:rsidRDefault="00B76E12" w:rsidP="009A2A48">
            <w:pPr>
              <w:rPr>
                <w:color w:val="000000"/>
                <w:sz w:val="20"/>
              </w:rPr>
            </w:pPr>
            <w:r w:rsidRPr="009A2A48">
              <w:rPr>
                <w:color w:val="000000"/>
                <w:sz w:val="20"/>
              </w:rPr>
              <w:t>-</w:t>
            </w:r>
          </w:p>
        </w:tc>
      </w:tr>
      <w:tr w:rsidR="004F73C8" w:rsidRPr="009A2A48" w:rsidTr="009A2A48">
        <w:trPr>
          <w:jc w:val="center"/>
        </w:trPr>
        <w:tc>
          <w:tcPr>
            <w:tcW w:w="5310" w:type="dxa"/>
            <w:gridSpan w:val="14"/>
            <w:tcBorders>
              <w:top w:val="single" w:sz="2" w:space="0" w:color="auto"/>
              <w:left w:val="single" w:sz="2" w:space="0" w:color="auto"/>
              <w:right w:val="single" w:sz="2" w:space="0" w:color="auto"/>
            </w:tcBorders>
            <w:vAlign w:val="center"/>
          </w:tcPr>
          <w:p w:rsidR="004F73C8" w:rsidRPr="009A2A48" w:rsidRDefault="004F73C8" w:rsidP="009A2A48">
            <w:pPr>
              <w:rPr>
                <w:color w:val="000000"/>
                <w:sz w:val="20"/>
              </w:rPr>
            </w:pPr>
            <w:r w:rsidRPr="009A2A48">
              <w:rPr>
                <w:color w:val="000000"/>
                <w:sz w:val="20"/>
              </w:rPr>
              <w:t xml:space="preserve">(2)  LESS: Penalty for Non-Compliance with </w:t>
            </w:r>
            <w:r w:rsidR="00B76E12" w:rsidRPr="009A2A48">
              <w:rPr>
                <w:color w:val="000000"/>
                <w:sz w:val="20"/>
              </w:rPr>
              <w:t>CPG</w:t>
            </w:r>
            <w:r w:rsidRPr="009A2A48">
              <w:rPr>
                <w:color w:val="000000"/>
                <w:sz w:val="20"/>
              </w:rPr>
              <w:t xml:space="preserve"> </w:t>
            </w:r>
          </w:p>
        </w:tc>
        <w:tc>
          <w:tcPr>
            <w:tcW w:w="450" w:type="dxa"/>
            <w:tcBorders>
              <w:top w:val="single" w:sz="2" w:space="0" w:color="auto"/>
              <w:left w:val="single" w:sz="2" w:space="0" w:color="auto"/>
              <w:bottom w:val="single" w:sz="12" w:space="0" w:color="auto"/>
            </w:tcBorders>
            <w:vAlign w:val="center"/>
          </w:tcPr>
          <w:p w:rsidR="004F73C8" w:rsidRPr="009A2A48" w:rsidRDefault="004F73C8" w:rsidP="009A2A48">
            <w:pPr>
              <w:rPr>
                <w:color w:val="000000"/>
                <w:sz w:val="20"/>
              </w:rPr>
            </w:pPr>
            <w:r w:rsidRPr="009A2A48">
              <w:rPr>
                <w:color w:val="000000"/>
                <w:sz w:val="20"/>
              </w:rPr>
              <w:t>R</w:t>
            </w:r>
          </w:p>
        </w:tc>
        <w:tc>
          <w:tcPr>
            <w:tcW w:w="1440" w:type="dxa"/>
            <w:gridSpan w:val="6"/>
            <w:tcBorders>
              <w:top w:val="single" w:sz="2" w:space="0" w:color="auto"/>
              <w:bottom w:val="single" w:sz="12" w:space="0" w:color="auto"/>
            </w:tcBorders>
            <w:vAlign w:val="center"/>
          </w:tcPr>
          <w:p w:rsidR="004F73C8" w:rsidRPr="009A2A48" w:rsidRDefault="004F73C8" w:rsidP="009A2A48">
            <w:pPr>
              <w:rPr>
                <w:color w:val="000000"/>
                <w:sz w:val="20"/>
              </w:rPr>
            </w:pPr>
          </w:p>
        </w:tc>
        <w:tc>
          <w:tcPr>
            <w:tcW w:w="273" w:type="dxa"/>
            <w:tcBorders>
              <w:top w:val="single" w:sz="2" w:space="0" w:color="auto"/>
              <w:bottom w:val="single" w:sz="12" w:space="0" w:color="auto"/>
              <w:right w:val="single" w:sz="12" w:space="0" w:color="auto"/>
            </w:tcBorders>
            <w:vAlign w:val="center"/>
          </w:tcPr>
          <w:p w:rsidR="004F73C8" w:rsidRPr="009A2A48" w:rsidRDefault="00B76E12" w:rsidP="009A2A48">
            <w:pPr>
              <w:rPr>
                <w:color w:val="000000"/>
                <w:sz w:val="20"/>
              </w:rPr>
            </w:pPr>
            <w:r w:rsidRPr="009A2A48">
              <w:rPr>
                <w:color w:val="000000"/>
                <w:sz w:val="20"/>
              </w:rPr>
              <w:t>-</w:t>
            </w:r>
          </w:p>
        </w:tc>
        <w:tc>
          <w:tcPr>
            <w:tcW w:w="360" w:type="dxa"/>
            <w:gridSpan w:val="2"/>
            <w:tcBorders>
              <w:top w:val="single" w:sz="2" w:space="0" w:color="auto"/>
              <w:left w:val="single" w:sz="12" w:space="0" w:color="auto"/>
              <w:bottom w:val="single" w:sz="12" w:space="0" w:color="auto"/>
            </w:tcBorders>
            <w:vAlign w:val="center"/>
          </w:tcPr>
          <w:p w:rsidR="004F73C8" w:rsidRPr="009A2A48" w:rsidRDefault="004F73C8" w:rsidP="009A2A48">
            <w:pPr>
              <w:rPr>
                <w:color w:val="000000"/>
                <w:sz w:val="20"/>
              </w:rPr>
            </w:pPr>
          </w:p>
        </w:tc>
        <w:tc>
          <w:tcPr>
            <w:tcW w:w="1620" w:type="dxa"/>
            <w:tcBorders>
              <w:top w:val="single" w:sz="2" w:space="0" w:color="auto"/>
              <w:bottom w:val="single" w:sz="12" w:space="0" w:color="auto"/>
              <w:right w:val="single" w:sz="12" w:space="0" w:color="auto"/>
            </w:tcBorders>
            <w:vAlign w:val="center"/>
          </w:tcPr>
          <w:p w:rsidR="004F73C8" w:rsidRPr="009A2A48" w:rsidRDefault="004F73C8" w:rsidP="009A2A48">
            <w:pPr>
              <w:jc w:val="right"/>
              <w:rPr>
                <w:color w:val="000000"/>
                <w:sz w:val="20"/>
              </w:rPr>
            </w:pPr>
          </w:p>
        </w:tc>
        <w:tc>
          <w:tcPr>
            <w:tcW w:w="360" w:type="dxa"/>
            <w:gridSpan w:val="2"/>
            <w:tcBorders>
              <w:top w:val="single" w:sz="2" w:space="0" w:color="auto"/>
              <w:left w:val="single" w:sz="12" w:space="0" w:color="auto"/>
            </w:tcBorders>
            <w:vAlign w:val="center"/>
          </w:tcPr>
          <w:p w:rsidR="004F73C8" w:rsidRPr="009A2A48" w:rsidRDefault="004F73C8" w:rsidP="009A2A48">
            <w:pPr>
              <w:rPr>
                <w:color w:val="000000"/>
                <w:sz w:val="20"/>
              </w:rPr>
            </w:pPr>
          </w:p>
        </w:tc>
      </w:tr>
      <w:tr w:rsidR="004F73C8" w:rsidRPr="009A2A48" w:rsidTr="009A2A48">
        <w:trPr>
          <w:jc w:val="center"/>
        </w:trPr>
        <w:tc>
          <w:tcPr>
            <w:tcW w:w="5310" w:type="dxa"/>
            <w:gridSpan w:val="14"/>
            <w:tcBorders>
              <w:top w:val="single" w:sz="2" w:space="0" w:color="auto"/>
              <w:left w:val="single" w:sz="2" w:space="0" w:color="auto"/>
              <w:right w:val="single" w:sz="2" w:space="0" w:color="auto"/>
            </w:tcBorders>
            <w:vAlign w:val="center"/>
          </w:tcPr>
          <w:p w:rsidR="004F73C8" w:rsidRPr="002C11E1" w:rsidRDefault="004F73C8" w:rsidP="009A2A48">
            <w:pPr>
              <w:rPr>
                <w:b/>
                <w:sz w:val="20"/>
              </w:rPr>
            </w:pPr>
          </w:p>
        </w:tc>
        <w:tc>
          <w:tcPr>
            <w:tcW w:w="2163" w:type="dxa"/>
            <w:gridSpan w:val="8"/>
            <w:tcBorders>
              <w:top w:val="single" w:sz="12" w:space="0" w:color="auto"/>
              <w:left w:val="single" w:sz="2"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12" w:space="0" w:color="auto"/>
              <w:left w:val="single" w:sz="12" w:space="0" w:color="auto"/>
            </w:tcBorders>
            <w:vAlign w:val="center"/>
          </w:tcPr>
          <w:p w:rsidR="004F73C8" w:rsidRPr="009A2A48" w:rsidRDefault="004F73C8" w:rsidP="009A2A48">
            <w:pPr>
              <w:rPr>
                <w:sz w:val="20"/>
              </w:rPr>
            </w:pPr>
          </w:p>
        </w:tc>
        <w:tc>
          <w:tcPr>
            <w:tcW w:w="1620" w:type="dxa"/>
            <w:tcBorders>
              <w:top w:val="single" w:sz="12"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left w:val="single" w:sz="12" w:space="0" w:color="auto"/>
              <w:bottom w:val="single" w:sz="2" w:space="0" w:color="auto"/>
            </w:tcBorders>
            <w:vAlign w:val="center"/>
          </w:tcPr>
          <w:p w:rsidR="004F73C8" w:rsidRPr="009A2A48" w:rsidRDefault="004F73C8" w:rsidP="009A2A48">
            <w:pPr>
              <w:rPr>
                <w:sz w:val="20"/>
              </w:rPr>
            </w:pPr>
          </w:p>
        </w:tc>
      </w:tr>
      <w:tr w:rsidR="004F73C8" w:rsidRPr="009A2A48" w:rsidTr="009A2A48">
        <w:trPr>
          <w:jc w:val="center"/>
        </w:trPr>
        <w:tc>
          <w:tcPr>
            <w:tcW w:w="5310" w:type="dxa"/>
            <w:gridSpan w:val="14"/>
            <w:tcBorders>
              <w:top w:val="single" w:sz="2" w:space="0" w:color="auto"/>
              <w:left w:val="single" w:sz="2" w:space="0" w:color="auto"/>
              <w:right w:val="single" w:sz="2" w:space="0" w:color="auto"/>
            </w:tcBorders>
            <w:vAlign w:val="center"/>
          </w:tcPr>
          <w:p w:rsidR="004F73C8" w:rsidRPr="009A2A48" w:rsidRDefault="004F73C8" w:rsidP="009A2A48">
            <w:pPr>
              <w:rPr>
                <w:b/>
                <w:sz w:val="20"/>
              </w:rPr>
            </w:pPr>
            <w:r w:rsidRPr="009A2A48">
              <w:rPr>
                <w:b/>
                <w:sz w:val="20"/>
              </w:rPr>
              <w:t>VALUE ADDED TAX</w:t>
            </w:r>
          </w:p>
        </w:tc>
        <w:tc>
          <w:tcPr>
            <w:tcW w:w="2163" w:type="dxa"/>
            <w:gridSpan w:val="8"/>
            <w:tcBorders>
              <w:top w:val="single" w:sz="2" w:space="0" w:color="auto"/>
              <w:left w:val="single" w:sz="2"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2" w:space="0" w:color="auto"/>
              <w:left w:val="single" w:sz="12" w:space="0" w:color="auto"/>
              <w:bottom w:val="single" w:sz="8" w:space="0" w:color="auto"/>
            </w:tcBorders>
            <w:vAlign w:val="center"/>
          </w:tcPr>
          <w:p w:rsidR="004F73C8" w:rsidRPr="009A2A48" w:rsidRDefault="004F73C8" w:rsidP="009A2A48">
            <w:pPr>
              <w:rPr>
                <w:sz w:val="20"/>
              </w:rPr>
            </w:pPr>
          </w:p>
        </w:tc>
        <w:tc>
          <w:tcPr>
            <w:tcW w:w="1620" w:type="dxa"/>
            <w:tcBorders>
              <w:top w:val="single" w:sz="2" w:space="0" w:color="auto"/>
              <w:bottom w:val="single" w:sz="8"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top w:val="single" w:sz="2" w:space="0" w:color="auto"/>
              <w:left w:val="single" w:sz="12" w:space="0" w:color="auto"/>
              <w:right w:val="single" w:sz="2" w:space="0" w:color="auto"/>
            </w:tcBorders>
            <w:vAlign w:val="center"/>
          </w:tcPr>
          <w:p w:rsidR="004F73C8" w:rsidRPr="009A2A48" w:rsidRDefault="004F73C8" w:rsidP="009A2A48">
            <w:pPr>
              <w:rPr>
                <w:sz w:val="20"/>
              </w:rPr>
            </w:pPr>
            <w:r w:rsidRPr="009A2A48">
              <w:rPr>
                <w:sz w:val="20"/>
              </w:rPr>
              <w:t>+</w:t>
            </w:r>
          </w:p>
        </w:tc>
      </w:tr>
      <w:tr w:rsidR="004F73C8" w:rsidRPr="009A2A48" w:rsidTr="009A2A48">
        <w:trPr>
          <w:jc w:val="center"/>
        </w:trPr>
        <w:tc>
          <w:tcPr>
            <w:tcW w:w="5310" w:type="dxa"/>
            <w:gridSpan w:val="14"/>
            <w:tcBorders>
              <w:top w:val="single" w:sz="2" w:space="0" w:color="auto"/>
              <w:left w:val="single" w:sz="2" w:space="0" w:color="auto"/>
              <w:right w:val="single" w:sz="2" w:space="0" w:color="auto"/>
            </w:tcBorders>
            <w:vAlign w:val="center"/>
          </w:tcPr>
          <w:p w:rsidR="004F73C8" w:rsidRPr="009A2A48" w:rsidRDefault="004F73C8" w:rsidP="009A2A48">
            <w:pPr>
              <w:rPr>
                <w:sz w:val="20"/>
              </w:rPr>
            </w:pPr>
          </w:p>
        </w:tc>
        <w:tc>
          <w:tcPr>
            <w:tcW w:w="2163" w:type="dxa"/>
            <w:gridSpan w:val="8"/>
            <w:tcBorders>
              <w:top w:val="single" w:sz="2" w:space="0" w:color="auto"/>
              <w:left w:val="single" w:sz="2"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8" w:space="0" w:color="auto"/>
              <w:left w:val="single" w:sz="12" w:space="0" w:color="auto"/>
            </w:tcBorders>
            <w:vAlign w:val="center"/>
          </w:tcPr>
          <w:p w:rsidR="004F73C8" w:rsidRPr="009A2A48" w:rsidRDefault="004F73C8" w:rsidP="009A2A48">
            <w:pPr>
              <w:rPr>
                <w:sz w:val="20"/>
              </w:rPr>
            </w:pPr>
          </w:p>
        </w:tc>
        <w:tc>
          <w:tcPr>
            <w:tcW w:w="1620" w:type="dxa"/>
            <w:tcBorders>
              <w:top w:val="single" w:sz="8"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top w:val="single" w:sz="2" w:space="0" w:color="auto"/>
              <w:left w:val="single" w:sz="12" w:space="0" w:color="auto"/>
              <w:bottom w:val="single" w:sz="2" w:space="0" w:color="auto"/>
            </w:tcBorders>
            <w:vAlign w:val="center"/>
          </w:tcPr>
          <w:p w:rsidR="004F73C8" w:rsidRPr="009A2A48" w:rsidRDefault="004F73C8" w:rsidP="009A2A48">
            <w:pPr>
              <w:rPr>
                <w:sz w:val="20"/>
              </w:rPr>
            </w:pPr>
          </w:p>
        </w:tc>
      </w:tr>
      <w:tr w:rsidR="004F73C8" w:rsidRPr="009A2A48" w:rsidTr="009A2A48">
        <w:trPr>
          <w:jc w:val="center"/>
        </w:trPr>
        <w:tc>
          <w:tcPr>
            <w:tcW w:w="5310" w:type="dxa"/>
            <w:gridSpan w:val="14"/>
            <w:tcBorders>
              <w:top w:val="single" w:sz="2" w:space="0" w:color="auto"/>
              <w:left w:val="single" w:sz="2" w:space="0" w:color="auto"/>
              <w:right w:val="single" w:sz="2" w:space="0" w:color="auto"/>
            </w:tcBorders>
            <w:vAlign w:val="center"/>
          </w:tcPr>
          <w:p w:rsidR="004F73C8" w:rsidRPr="009A2A48" w:rsidRDefault="00B76E12" w:rsidP="009A2A48">
            <w:pPr>
              <w:rPr>
                <w:sz w:val="20"/>
              </w:rPr>
            </w:pPr>
            <w:r w:rsidRPr="009A2A48">
              <w:rPr>
                <w:sz w:val="20"/>
              </w:rPr>
              <w:t>LESS: CREDIT FOR MATERIALS</w:t>
            </w:r>
          </w:p>
        </w:tc>
        <w:tc>
          <w:tcPr>
            <w:tcW w:w="2163" w:type="dxa"/>
            <w:gridSpan w:val="8"/>
            <w:tcBorders>
              <w:top w:val="single" w:sz="2" w:space="0" w:color="auto"/>
              <w:left w:val="single" w:sz="2"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2" w:space="0" w:color="auto"/>
              <w:left w:val="single" w:sz="12" w:space="0" w:color="auto"/>
              <w:bottom w:val="single" w:sz="4" w:space="0" w:color="auto"/>
            </w:tcBorders>
            <w:vAlign w:val="center"/>
          </w:tcPr>
          <w:p w:rsidR="004F73C8" w:rsidRPr="009A2A48" w:rsidRDefault="004F73C8" w:rsidP="009A2A48">
            <w:pPr>
              <w:rPr>
                <w:sz w:val="20"/>
              </w:rPr>
            </w:pPr>
          </w:p>
        </w:tc>
        <w:tc>
          <w:tcPr>
            <w:tcW w:w="1620" w:type="dxa"/>
            <w:tcBorders>
              <w:top w:val="single" w:sz="2" w:space="0" w:color="auto"/>
              <w:bottom w:val="single" w:sz="4"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left w:val="single" w:sz="12" w:space="0" w:color="auto"/>
              <w:right w:val="single" w:sz="2" w:space="0" w:color="auto"/>
            </w:tcBorders>
            <w:vAlign w:val="center"/>
          </w:tcPr>
          <w:p w:rsidR="004F73C8" w:rsidRPr="009A2A48" w:rsidRDefault="004F73C8" w:rsidP="009A2A48">
            <w:pPr>
              <w:rPr>
                <w:sz w:val="20"/>
              </w:rPr>
            </w:pPr>
            <w:r w:rsidRPr="009A2A48">
              <w:rPr>
                <w:sz w:val="20"/>
              </w:rPr>
              <w:t>-</w:t>
            </w:r>
          </w:p>
        </w:tc>
      </w:tr>
      <w:tr w:rsidR="004F73C8" w:rsidRPr="009A2A48" w:rsidTr="009A2A48">
        <w:trPr>
          <w:jc w:val="center"/>
        </w:trPr>
        <w:tc>
          <w:tcPr>
            <w:tcW w:w="5310" w:type="dxa"/>
            <w:gridSpan w:val="14"/>
            <w:tcBorders>
              <w:top w:val="single" w:sz="2" w:space="0" w:color="auto"/>
              <w:left w:val="single" w:sz="2" w:space="0" w:color="auto"/>
              <w:right w:val="single" w:sz="2" w:space="0" w:color="auto"/>
            </w:tcBorders>
            <w:vAlign w:val="center"/>
          </w:tcPr>
          <w:p w:rsidR="004F73C8" w:rsidRPr="009A2A48" w:rsidRDefault="004F73C8" w:rsidP="009A2A48">
            <w:pPr>
              <w:rPr>
                <w:b/>
                <w:sz w:val="20"/>
              </w:rPr>
            </w:pPr>
            <w:r w:rsidRPr="009A2A48">
              <w:rPr>
                <w:b/>
                <w:sz w:val="20"/>
              </w:rPr>
              <w:t>FINAL VALUE OF CONTRACT</w:t>
            </w:r>
          </w:p>
        </w:tc>
        <w:tc>
          <w:tcPr>
            <w:tcW w:w="2163" w:type="dxa"/>
            <w:gridSpan w:val="8"/>
            <w:tcBorders>
              <w:top w:val="single" w:sz="2" w:space="0" w:color="auto"/>
              <w:left w:val="single" w:sz="2"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4" w:space="0" w:color="auto"/>
              <w:left w:val="single" w:sz="12" w:space="0" w:color="auto"/>
              <w:bottom w:val="single" w:sz="4" w:space="0" w:color="auto"/>
            </w:tcBorders>
            <w:vAlign w:val="center"/>
          </w:tcPr>
          <w:p w:rsidR="004F73C8" w:rsidRPr="009A2A48" w:rsidRDefault="004F73C8" w:rsidP="009A2A48">
            <w:pPr>
              <w:rPr>
                <w:sz w:val="20"/>
              </w:rPr>
            </w:pPr>
          </w:p>
        </w:tc>
        <w:tc>
          <w:tcPr>
            <w:tcW w:w="1620" w:type="dxa"/>
            <w:tcBorders>
              <w:top w:val="single" w:sz="4" w:space="0" w:color="auto"/>
              <w:bottom w:val="single" w:sz="4"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top w:val="single" w:sz="2" w:space="0" w:color="auto"/>
              <w:left w:val="single" w:sz="12" w:space="0" w:color="auto"/>
            </w:tcBorders>
            <w:vAlign w:val="center"/>
          </w:tcPr>
          <w:p w:rsidR="004F73C8" w:rsidRPr="009A2A48" w:rsidRDefault="004F73C8" w:rsidP="009A2A48">
            <w:pPr>
              <w:rPr>
                <w:sz w:val="20"/>
              </w:rPr>
            </w:pPr>
          </w:p>
        </w:tc>
      </w:tr>
      <w:tr w:rsidR="004F73C8" w:rsidRPr="009A2A48" w:rsidTr="00EA761B">
        <w:trPr>
          <w:jc w:val="center"/>
        </w:trPr>
        <w:tc>
          <w:tcPr>
            <w:tcW w:w="5310" w:type="dxa"/>
            <w:gridSpan w:val="14"/>
            <w:tcBorders>
              <w:top w:val="single" w:sz="2" w:space="0" w:color="auto"/>
              <w:left w:val="single" w:sz="2" w:space="0" w:color="auto"/>
              <w:bottom w:val="single" w:sz="4" w:space="0" w:color="auto"/>
              <w:right w:val="single" w:sz="2" w:space="0" w:color="auto"/>
            </w:tcBorders>
            <w:vAlign w:val="center"/>
          </w:tcPr>
          <w:p w:rsidR="004F73C8" w:rsidRPr="009A2A48" w:rsidRDefault="004F73C8" w:rsidP="009A2A48">
            <w:pPr>
              <w:rPr>
                <w:sz w:val="20"/>
              </w:rPr>
            </w:pPr>
            <w:r w:rsidRPr="009A2A48">
              <w:rPr>
                <w:sz w:val="20"/>
              </w:rPr>
              <w:t>* RETENTION RETAINED (INCLUDING VAT)</w:t>
            </w:r>
          </w:p>
        </w:tc>
        <w:tc>
          <w:tcPr>
            <w:tcW w:w="2163" w:type="dxa"/>
            <w:gridSpan w:val="8"/>
            <w:tcBorders>
              <w:top w:val="single" w:sz="2" w:space="0" w:color="auto"/>
              <w:left w:val="single" w:sz="2" w:space="0" w:color="auto"/>
              <w:bottom w:val="single" w:sz="4" w:space="0" w:color="auto"/>
              <w:right w:val="single" w:sz="12" w:space="0" w:color="auto"/>
            </w:tcBorders>
            <w:vAlign w:val="center"/>
          </w:tcPr>
          <w:p w:rsidR="004F73C8" w:rsidRPr="009A2A48" w:rsidRDefault="004F73C8" w:rsidP="009A2A48">
            <w:pPr>
              <w:rPr>
                <w:sz w:val="20"/>
              </w:rPr>
            </w:pPr>
          </w:p>
        </w:tc>
        <w:tc>
          <w:tcPr>
            <w:tcW w:w="360" w:type="dxa"/>
            <w:gridSpan w:val="2"/>
            <w:tcBorders>
              <w:top w:val="single" w:sz="4" w:space="0" w:color="auto"/>
              <w:left w:val="single" w:sz="12" w:space="0" w:color="auto"/>
              <w:bottom w:val="single" w:sz="4" w:space="0" w:color="auto"/>
            </w:tcBorders>
            <w:vAlign w:val="center"/>
          </w:tcPr>
          <w:p w:rsidR="004F73C8" w:rsidRPr="009A2A48" w:rsidRDefault="004F73C8" w:rsidP="009A2A48">
            <w:pPr>
              <w:rPr>
                <w:sz w:val="20"/>
              </w:rPr>
            </w:pPr>
          </w:p>
        </w:tc>
        <w:tc>
          <w:tcPr>
            <w:tcW w:w="1620" w:type="dxa"/>
            <w:tcBorders>
              <w:top w:val="single" w:sz="4" w:space="0" w:color="auto"/>
              <w:bottom w:val="single" w:sz="4" w:space="0" w:color="auto"/>
              <w:right w:val="single" w:sz="12" w:space="0" w:color="auto"/>
            </w:tcBorders>
            <w:vAlign w:val="center"/>
          </w:tcPr>
          <w:p w:rsidR="004F73C8" w:rsidRPr="009A2A48" w:rsidRDefault="004F73C8" w:rsidP="009A2A48">
            <w:pPr>
              <w:jc w:val="right"/>
              <w:rPr>
                <w:sz w:val="20"/>
              </w:rPr>
            </w:pPr>
          </w:p>
        </w:tc>
        <w:tc>
          <w:tcPr>
            <w:tcW w:w="360" w:type="dxa"/>
            <w:gridSpan w:val="2"/>
            <w:tcBorders>
              <w:left w:val="single" w:sz="12" w:space="0" w:color="auto"/>
              <w:bottom w:val="single" w:sz="4" w:space="0" w:color="auto"/>
            </w:tcBorders>
            <w:vAlign w:val="center"/>
          </w:tcPr>
          <w:p w:rsidR="004F73C8" w:rsidRPr="009A2A48" w:rsidRDefault="004F73C8" w:rsidP="009A2A48">
            <w:pPr>
              <w:rPr>
                <w:sz w:val="20"/>
              </w:rPr>
            </w:pPr>
          </w:p>
        </w:tc>
      </w:tr>
      <w:tr w:rsidR="00C81868" w:rsidRPr="009A2A48" w:rsidTr="00EA761B">
        <w:trPr>
          <w:jc w:val="center"/>
        </w:trPr>
        <w:tc>
          <w:tcPr>
            <w:tcW w:w="5310" w:type="dxa"/>
            <w:gridSpan w:val="14"/>
            <w:tcBorders>
              <w:top w:val="single" w:sz="4" w:space="0" w:color="auto"/>
              <w:left w:val="single" w:sz="2" w:space="0" w:color="auto"/>
              <w:bottom w:val="single" w:sz="2" w:space="0" w:color="auto"/>
              <w:right w:val="single" w:sz="2" w:space="0" w:color="auto"/>
            </w:tcBorders>
            <w:vAlign w:val="center"/>
          </w:tcPr>
          <w:p w:rsidR="00C81868" w:rsidRPr="009A2A48" w:rsidRDefault="00C81868" w:rsidP="009A2A48">
            <w:pPr>
              <w:rPr>
                <w:sz w:val="20"/>
              </w:rPr>
            </w:pPr>
            <w:r w:rsidRPr="009A2A48">
              <w:rPr>
                <w:sz w:val="20"/>
              </w:rPr>
              <w:t>MINUS PREVIOUS PAYMENTS</w:t>
            </w:r>
          </w:p>
        </w:tc>
        <w:tc>
          <w:tcPr>
            <w:tcW w:w="2163" w:type="dxa"/>
            <w:gridSpan w:val="8"/>
            <w:tcBorders>
              <w:top w:val="single" w:sz="4" w:space="0" w:color="auto"/>
              <w:left w:val="single" w:sz="2" w:space="0" w:color="auto"/>
              <w:bottom w:val="single" w:sz="2" w:space="0" w:color="auto"/>
              <w:right w:val="single" w:sz="12" w:space="0" w:color="auto"/>
            </w:tcBorders>
            <w:vAlign w:val="center"/>
          </w:tcPr>
          <w:p w:rsidR="00C81868" w:rsidRPr="009A2A48" w:rsidRDefault="00C81868" w:rsidP="009A2A48">
            <w:pPr>
              <w:rPr>
                <w:sz w:val="20"/>
              </w:rPr>
            </w:pPr>
          </w:p>
        </w:tc>
        <w:tc>
          <w:tcPr>
            <w:tcW w:w="360" w:type="dxa"/>
            <w:gridSpan w:val="2"/>
            <w:tcBorders>
              <w:top w:val="single" w:sz="4" w:space="0" w:color="auto"/>
              <w:left w:val="single" w:sz="12" w:space="0" w:color="auto"/>
              <w:bottom w:val="single" w:sz="4" w:space="0" w:color="auto"/>
            </w:tcBorders>
            <w:vAlign w:val="center"/>
          </w:tcPr>
          <w:p w:rsidR="00C81868" w:rsidRPr="009A2A48" w:rsidRDefault="00C81868" w:rsidP="009A2A48">
            <w:pPr>
              <w:rPr>
                <w:sz w:val="20"/>
              </w:rPr>
            </w:pPr>
          </w:p>
        </w:tc>
        <w:tc>
          <w:tcPr>
            <w:tcW w:w="1620" w:type="dxa"/>
            <w:tcBorders>
              <w:top w:val="single" w:sz="4" w:space="0" w:color="auto"/>
              <w:bottom w:val="single" w:sz="4" w:space="0" w:color="auto"/>
              <w:right w:val="single" w:sz="12" w:space="0" w:color="auto"/>
            </w:tcBorders>
            <w:vAlign w:val="center"/>
          </w:tcPr>
          <w:p w:rsidR="00C81868" w:rsidRPr="009A2A48" w:rsidRDefault="00C81868" w:rsidP="009A2A48">
            <w:pPr>
              <w:jc w:val="right"/>
              <w:rPr>
                <w:sz w:val="20"/>
              </w:rPr>
            </w:pPr>
          </w:p>
        </w:tc>
        <w:tc>
          <w:tcPr>
            <w:tcW w:w="360" w:type="dxa"/>
            <w:gridSpan w:val="2"/>
            <w:tcBorders>
              <w:top w:val="single" w:sz="4" w:space="0" w:color="auto"/>
              <w:left w:val="single" w:sz="12" w:space="0" w:color="auto"/>
              <w:bottom w:val="single" w:sz="4" w:space="0" w:color="auto"/>
              <w:right w:val="single" w:sz="4" w:space="0" w:color="auto"/>
            </w:tcBorders>
            <w:vAlign w:val="center"/>
          </w:tcPr>
          <w:p w:rsidR="00C81868" w:rsidRPr="009A2A48" w:rsidRDefault="009A2A48" w:rsidP="009A2A48">
            <w:pPr>
              <w:rPr>
                <w:sz w:val="20"/>
              </w:rPr>
            </w:pPr>
            <w:r w:rsidRPr="009A2A48">
              <w:rPr>
                <w:sz w:val="20"/>
              </w:rPr>
              <w:t>-</w:t>
            </w:r>
          </w:p>
        </w:tc>
      </w:tr>
      <w:tr w:rsidR="00C81868" w:rsidRPr="009A2A48" w:rsidTr="00EA761B">
        <w:trPr>
          <w:jc w:val="center"/>
        </w:trPr>
        <w:tc>
          <w:tcPr>
            <w:tcW w:w="5310" w:type="dxa"/>
            <w:gridSpan w:val="14"/>
            <w:tcBorders>
              <w:top w:val="single" w:sz="2" w:space="0" w:color="auto"/>
              <w:left w:val="single" w:sz="2" w:space="0" w:color="auto"/>
              <w:bottom w:val="single" w:sz="2" w:space="0" w:color="auto"/>
              <w:right w:val="single" w:sz="2" w:space="0" w:color="auto"/>
            </w:tcBorders>
            <w:vAlign w:val="center"/>
          </w:tcPr>
          <w:p w:rsidR="00C81868" w:rsidRPr="009A2A48" w:rsidRDefault="00C81868" w:rsidP="009A2A48">
            <w:pPr>
              <w:rPr>
                <w:b/>
                <w:sz w:val="20"/>
              </w:rPr>
            </w:pPr>
            <w:r w:rsidRPr="009A2A48">
              <w:rPr>
                <w:b/>
                <w:sz w:val="20"/>
              </w:rPr>
              <w:t xml:space="preserve">FINAL PAYMENT CERTIFICATE No.   </w:t>
            </w:r>
            <w:r w:rsidRPr="00BB642F">
              <w:rPr>
                <w:sz w:val="20"/>
              </w:rPr>
              <w:t>............</w:t>
            </w:r>
          </w:p>
        </w:tc>
        <w:tc>
          <w:tcPr>
            <w:tcW w:w="2163" w:type="dxa"/>
            <w:gridSpan w:val="8"/>
            <w:tcBorders>
              <w:top w:val="single" w:sz="2" w:space="0" w:color="auto"/>
              <w:left w:val="single" w:sz="2" w:space="0" w:color="auto"/>
              <w:bottom w:val="single" w:sz="2" w:space="0" w:color="auto"/>
              <w:right w:val="single" w:sz="12" w:space="0" w:color="auto"/>
            </w:tcBorders>
            <w:vAlign w:val="center"/>
          </w:tcPr>
          <w:p w:rsidR="00C81868" w:rsidRPr="009A2A48" w:rsidRDefault="00C81868" w:rsidP="009A2A48">
            <w:pPr>
              <w:rPr>
                <w:sz w:val="20"/>
              </w:rPr>
            </w:pPr>
          </w:p>
        </w:tc>
        <w:tc>
          <w:tcPr>
            <w:tcW w:w="360" w:type="dxa"/>
            <w:gridSpan w:val="2"/>
            <w:tcBorders>
              <w:top w:val="single" w:sz="4" w:space="0" w:color="auto"/>
              <w:left w:val="single" w:sz="12" w:space="0" w:color="auto"/>
              <w:bottom w:val="single" w:sz="2" w:space="0" w:color="auto"/>
            </w:tcBorders>
            <w:vAlign w:val="center"/>
          </w:tcPr>
          <w:p w:rsidR="00C81868" w:rsidRPr="009A2A48" w:rsidRDefault="00C81868" w:rsidP="009A2A48">
            <w:pPr>
              <w:rPr>
                <w:sz w:val="20"/>
              </w:rPr>
            </w:pPr>
          </w:p>
        </w:tc>
        <w:tc>
          <w:tcPr>
            <w:tcW w:w="1620" w:type="dxa"/>
            <w:tcBorders>
              <w:top w:val="single" w:sz="4" w:space="0" w:color="auto"/>
              <w:bottom w:val="single" w:sz="2" w:space="0" w:color="auto"/>
              <w:right w:val="single" w:sz="12" w:space="0" w:color="auto"/>
            </w:tcBorders>
            <w:vAlign w:val="center"/>
          </w:tcPr>
          <w:p w:rsidR="00C81868" w:rsidRPr="009A2A48" w:rsidRDefault="00C81868" w:rsidP="009A2A48">
            <w:pPr>
              <w:jc w:val="right"/>
              <w:rPr>
                <w:sz w:val="20"/>
              </w:rPr>
            </w:pPr>
          </w:p>
        </w:tc>
        <w:tc>
          <w:tcPr>
            <w:tcW w:w="360" w:type="dxa"/>
            <w:gridSpan w:val="2"/>
            <w:tcBorders>
              <w:top w:val="single" w:sz="4" w:space="0" w:color="auto"/>
              <w:left w:val="single" w:sz="12" w:space="0" w:color="auto"/>
            </w:tcBorders>
            <w:vAlign w:val="center"/>
          </w:tcPr>
          <w:p w:rsidR="00C81868" w:rsidRPr="009A2A48" w:rsidRDefault="00C81868" w:rsidP="009A2A48">
            <w:pPr>
              <w:rPr>
                <w:sz w:val="20"/>
              </w:rPr>
            </w:pPr>
          </w:p>
        </w:tc>
      </w:tr>
      <w:tr w:rsidR="004F73C8" w:rsidRPr="00186C85" w:rsidTr="009A2A48">
        <w:trPr>
          <w:jc w:val="center"/>
        </w:trPr>
        <w:tc>
          <w:tcPr>
            <w:tcW w:w="2742" w:type="dxa"/>
            <w:gridSpan w:val="6"/>
            <w:vAlign w:val="center"/>
          </w:tcPr>
          <w:p w:rsidR="004F73C8" w:rsidRPr="00186C85" w:rsidRDefault="004F73C8" w:rsidP="00BB642F">
            <w:pPr>
              <w:rPr>
                <w:sz w:val="18"/>
                <w:szCs w:val="18"/>
              </w:rPr>
            </w:pPr>
          </w:p>
        </w:tc>
        <w:tc>
          <w:tcPr>
            <w:tcW w:w="2130" w:type="dxa"/>
            <w:gridSpan w:val="6"/>
            <w:vAlign w:val="center"/>
          </w:tcPr>
          <w:p w:rsidR="004F73C8" w:rsidRPr="00186C85" w:rsidRDefault="004F73C8" w:rsidP="00BB642F">
            <w:pPr>
              <w:rPr>
                <w:sz w:val="18"/>
                <w:szCs w:val="18"/>
              </w:rPr>
            </w:pPr>
          </w:p>
        </w:tc>
        <w:tc>
          <w:tcPr>
            <w:tcW w:w="2961" w:type="dxa"/>
            <w:gridSpan w:val="12"/>
            <w:vAlign w:val="center"/>
          </w:tcPr>
          <w:p w:rsidR="004F73C8" w:rsidRPr="00186C85" w:rsidRDefault="004F73C8" w:rsidP="00BB642F">
            <w:pPr>
              <w:rPr>
                <w:sz w:val="18"/>
                <w:szCs w:val="18"/>
              </w:rPr>
            </w:pPr>
          </w:p>
        </w:tc>
        <w:tc>
          <w:tcPr>
            <w:tcW w:w="1980" w:type="dxa"/>
            <w:gridSpan w:val="3"/>
            <w:vAlign w:val="center"/>
          </w:tcPr>
          <w:p w:rsidR="004F73C8" w:rsidRPr="00186C85" w:rsidRDefault="004F73C8" w:rsidP="00BB642F">
            <w:pPr>
              <w:rPr>
                <w:sz w:val="18"/>
                <w:szCs w:val="18"/>
              </w:rPr>
            </w:pPr>
          </w:p>
        </w:tc>
      </w:tr>
      <w:tr w:rsidR="004F73C8" w:rsidRPr="00186C85" w:rsidTr="009A2A48">
        <w:trPr>
          <w:jc w:val="center"/>
        </w:trPr>
        <w:tc>
          <w:tcPr>
            <w:tcW w:w="2742" w:type="dxa"/>
            <w:gridSpan w:val="6"/>
            <w:vAlign w:val="center"/>
          </w:tcPr>
          <w:p w:rsidR="004F73C8" w:rsidRPr="00186C85" w:rsidRDefault="004F73C8" w:rsidP="00BB642F">
            <w:pPr>
              <w:rPr>
                <w:sz w:val="18"/>
                <w:szCs w:val="18"/>
              </w:rPr>
            </w:pPr>
          </w:p>
        </w:tc>
        <w:tc>
          <w:tcPr>
            <w:tcW w:w="2130" w:type="dxa"/>
            <w:gridSpan w:val="6"/>
            <w:vAlign w:val="center"/>
          </w:tcPr>
          <w:p w:rsidR="004F73C8" w:rsidRPr="00186C85" w:rsidRDefault="004F73C8" w:rsidP="00BB642F">
            <w:pPr>
              <w:rPr>
                <w:sz w:val="18"/>
                <w:szCs w:val="18"/>
              </w:rPr>
            </w:pPr>
          </w:p>
        </w:tc>
        <w:tc>
          <w:tcPr>
            <w:tcW w:w="2961" w:type="dxa"/>
            <w:gridSpan w:val="12"/>
            <w:vAlign w:val="center"/>
          </w:tcPr>
          <w:p w:rsidR="004F73C8" w:rsidRPr="00186C85" w:rsidRDefault="004F73C8" w:rsidP="00BB642F">
            <w:pPr>
              <w:rPr>
                <w:b/>
                <w:sz w:val="18"/>
                <w:szCs w:val="18"/>
              </w:rPr>
            </w:pPr>
          </w:p>
        </w:tc>
        <w:tc>
          <w:tcPr>
            <w:tcW w:w="1980" w:type="dxa"/>
            <w:gridSpan w:val="3"/>
            <w:vAlign w:val="center"/>
          </w:tcPr>
          <w:p w:rsidR="004F73C8" w:rsidRPr="00186C85" w:rsidRDefault="004F73C8" w:rsidP="00BB642F">
            <w:pPr>
              <w:rPr>
                <w:sz w:val="18"/>
                <w:szCs w:val="18"/>
              </w:rPr>
            </w:pPr>
          </w:p>
        </w:tc>
      </w:tr>
      <w:tr w:rsidR="004F73C8" w:rsidRPr="00186C85" w:rsidTr="009A2A48">
        <w:trPr>
          <w:jc w:val="center"/>
        </w:trPr>
        <w:tc>
          <w:tcPr>
            <w:tcW w:w="4548" w:type="dxa"/>
            <w:gridSpan w:val="10"/>
            <w:tcBorders>
              <w:bottom w:val="single" w:sz="6" w:space="0" w:color="auto"/>
            </w:tcBorders>
            <w:vAlign w:val="center"/>
          </w:tcPr>
          <w:p w:rsidR="004F73C8" w:rsidRPr="00186C85" w:rsidRDefault="004F73C8" w:rsidP="00BB642F">
            <w:pPr>
              <w:rPr>
                <w:sz w:val="18"/>
                <w:szCs w:val="18"/>
              </w:rPr>
            </w:pPr>
          </w:p>
        </w:tc>
        <w:tc>
          <w:tcPr>
            <w:tcW w:w="1417" w:type="dxa"/>
            <w:gridSpan w:val="6"/>
            <w:vAlign w:val="center"/>
          </w:tcPr>
          <w:p w:rsidR="004F73C8" w:rsidRPr="00186C85" w:rsidRDefault="004F73C8" w:rsidP="00BB642F">
            <w:pPr>
              <w:rPr>
                <w:sz w:val="18"/>
                <w:szCs w:val="18"/>
              </w:rPr>
            </w:pPr>
          </w:p>
        </w:tc>
        <w:tc>
          <w:tcPr>
            <w:tcW w:w="3848" w:type="dxa"/>
            <w:gridSpan w:val="11"/>
            <w:tcBorders>
              <w:bottom w:val="single" w:sz="6" w:space="0" w:color="auto"/>
            </w:tcBorders>
            <w:vAlign w:val="center"/>
          </w:tcPr>
          <w:p w:rsidR="004F73C8" w:rsidRPr="00186C85" w:rsidRDefault="004F73C8" w:rsidP="00BB642F">
            <w:pPr>
              <w:rPr>
                <w:sz w:val="18"/>
                <w:szCs w:val="18"/>
              </w:rPr>
            </w:pPr>
          </w:p>
        </w:tc>
      </w:tr>
      <w:tr w:rsidR="004F73C8" w:rsidRPr="009A2A48" w:rsidTr="009A2A48">
        <w:trPr>
          <w:jc w:val="center"/>
        </w:trPr>
        <w:tc>
          <w:tcPr>
            <w:tcW w:w="4548" w:type="dxa"/>
            <w:gridSpan w:val="10"/>
            <w:vAlign w:val="center"/>
          </w:tcPr>
          <w:p w:rsidR="004F73C8" w:rsidRPr="009A2A48" w:rsidRDefault="004F73C8" w:rsidP="009A2A48">
            <w:pPr>
              <w:spacing w:before="40"/>
              <w:rPr>
                <w:b/>
                <w:sz w:val="20"/>
              </w:rPr>
            </w:pPr>
            <w:r w:rsidRPr="009A2A48">
              <w:rPr>
                <w:b/>
                <w:sz w:val="20"/>
              </w:rPr>
              <w:t>CONSULTING ENGINEER</w:t>
            </w:r>
          </w:p>
        </w:tc>
        <w:tc>
          <w:tcPr>
            <w:tcW w:w="1417" w:type="dxa"/>
            <w:gridSpan w:val="6"/>
            <w:vAlign w:val="center"/>
          </w:tcPr>
          <w:p w:rsidR="004F73C8" w:rsidRPr="009A2A48" w:rsidRDefault="004F73C8" w:rsidP="009A2A48">
            <w:pPr>
              <w:spacing w:before="40"/>
              <w:rPr>
                <w:b/>
                <w:sz w:val="20"/>
              </w:rPr>
            </w:pPr>
          </w:p>
        </w:tc>
        <w:tc>
          <w:tcPr>
            <w:tcW w:w="3848" w:type="dxa"/>
            <w:gridSpan w:val="11"/>
            <w:vAlign w:val="center"/>
          </w:tcPr>
          <w:p w:rsidR="004F73C8" w:rsidRPr="009A2A48" w:rsidRDefault="004F73C8" w:rsidP="009A2A48">
            <w:pPr>
              <w:spacing w:before="40"/>
              <w:rPr>
                <w:b/>
                <w:sz w:val="20"/>
              </w:rPr>
            </w:pPr>
            <w:r w:rsidRPr="009A2A48">
              <w:rPr>
                <w:b/>
                <w:sz w:val="20"/>
              </w:rPr>
              <w:t>DEPT. PROJECT MANAGER</w:t>
            </w:r>
          </w:p>
        </w:tc>
      </w:tr>
      <w:tr w:rsidR="004F73C8" w:rsidRPr="009A2A48" w:rsidTr="009A2A48">
        <w:trPr>
          <w:jc w:val="center"/>
        </w:trPr>
        <w:tc>
          <w:tcPr>
            <w:tcW w:w="2742" w:type="dxa"/>
            <w:gridSpan w:val="6"/>
            <w:vAlign w:val="center"/>
          </w:tcPr>
          <w:p w:rsidR="004F73C8" w:rsidRPr="009A2A48" w:rsidRDefault="004F73C8" w:rsidP="00BB642F">
            <w:pPr>
              <w:rPr>
                <w:sz w:val="20"/>
              </w:rPr>
            </w:pPr>
          </w:p>
        </w:tc>
        <w:tc>
          <w:tcPr>
            <w:tcW w:w="2130" w:type="dxa"/>
            <w:gridSpan w:val="6"/>
            <w:vAlign w:val="center"/>
          </w:tcPr>
          <w:p w:rsidR="004F73C8" w:rsidRPr="009A2A48" w:rsidRDefault="004F73C8" w:rsidP="00BB642F">
            <w:pPr>
              <w:rPr>
                <w:sz w:val="20"/>
              </w:rPr>
            </w:pPr>
          </w:p>
        </w:tc>
        <w:tc>
          <w:tcPr>
            <w:tcW w:w="2130" w:type="dxa"/>
            <w:gridSpan w:val="8"/>
            <w:vAlign w:val="center"/>
          </w:tcPr>
          <w:p w:rsidR="004F73C8" w:rsidRPr="009A2A48" w:rsidRDefault="004F73C8" w:rsidP="00BB642F">
            <w:pPr>
              <w:rPr>
                <w:sz w:val="20"/>
              </w:rPr>
            </w:pPr>
          </w:p>
        </w:tc>
        <w:tc>
          <w:tcPr>
            <w:tcW w:w="2811" w:type="dxa"/>
            <w:gridSpan w:val="7"/>
            <w:vAlign w:val="center"/>
          </w:tcPr>
          <w:p w:rsidR="004F73C8" w:rsidRPr="009A2A48" w:rsidRDefault="004F73C8" w:rsidP="00BB642F">
            <w:pPr>
              <w:rPr>
                <w:sz w:val="20"/>
              </w:rPr>
            </w:pPr>
          </w:p>
        </w:tc>
      </w:tr>
      <w:tr w:rsidR="004F73C8" w:rsidRPr="009A2A48" w:rsidTr="009A2A48">
        <w:trPr>
          <w:jc w:val="center"/>
        </w:trPr>
        <w:tc>
          <w:tcPr>
            <w:tcW w:w="1530" w:type="dxa"/>
            <w:gridSpan w:val="3"/>
            <w:vAlign w:val="center"/>
          </w:tcPr>
          <w:p w:rsidR="004F73C8" w:rsidRPr="009A2A48" w:rsidRDefault="004F73C8" w:rsidP="00BB642F">
            <w:pPr>
              <w:rPr>
                <w:sz w:val="20"/>
              </w:rPr>
            </w:pPr>
            <w:r w:rsidRPr="009A2A48">
              <w:rPr>
                <w:sz w:val="20"/>
              </w:rPr>
              <w:t>DATE:</w:t>
            </w:r>
          </w:p>
        </w:tc>
        <w:tc>
          <w:tcPr>
            <w:tcW w:w="3018" w:type="dxa"/>
            <w:gridSpan w:val="7"/>
            <w:tcBorders>
              <w:bottom w:val="single" w:sz="6" w:space="0" w:color="auto"/>
            </w:tcBorders>
            <w:vAlign w:val="center"/>
          </w:tcPr>
          <w:p w:rsidR="004F73C8" w:rsidRPr="009A2A48" w:rsidRDefault="004F73C8" w:rsidP="00BB642F">
            <w:pPr>
              <w:rPr>
                <w:sz w:val="20"/>
              </w:rPr>
            </w:pPr>
          </w:p>
        </w:tc>
        <w:tc>
          <w:tcPr>
            <w:tcW w:w="1417" w:type="dxa"/>
            <w:gridSpan w:val="6"/>
            <w:vAlign w:val="center"/>
          </w:tcPr>
          <w:p w:rsidR="004F73C8" w:rsidRPr="009A2A48" w:rsidRDefault="004F73C8" w:rsidP="00BB642F">
            <w:pPr>
              <w:rPr>
                <w:sz w:val="20"/>
              </w:rPr>
            </w:pPr>
          </w:p>
        </w:tc>
        <w:tc>
          <w:tcPr>
            <w:tcW w:w="851" w:type="dxa"/>
            <w:gridSpan w:val="3"/>
            <w:vAlign w:val="center"/>
          </w:tcPr>
          <w:p w:rsidR="004F73C8" w:rsidRPr="009A2A48" w:rsidRDefault="004F73C8" w:rsidP="00BB642F">
            <w:pPr>
              <w:rPr>
                <w:sz w:val="20"/>
              </w:rPr>
            </w:pPr>
            <w:r w:rsidRPr="009A2A48">
              <w:rPr>
                <w:sz w:val="20"/>
              </w:rPr>
              <w:t>DATE:</w:t>
            </w:r>
          </w:p>
        </w:tc>
        <w:tc>
          <w:tcPr>
            <w:tcW w:w="2997" w:type="dxa"/>
            <w:gridSpan w:val="8"/>
            <w:tcBorders>
              <w:bottom w:val="single" w:sz="6" w:space="0" w:color="auto"/>
            </w:tcBorders>
            <w:vAlign w:val="center"/>
          </w:tcPr>
          <w:p w:rsidR="004F73C8" w:rsidRPr="009A2A48" w:rsidRDefault="004F73C8" w:rsidP="00BB642F">
            <w:pPr>
              <w:rPr>
                <w:sz w:val="20"/>
              </w:rPr>
            </w:pPr>
          </w:p>
        </w:tc>
      </w:tr>
      <w:tr w:rsidR="004F73C8" w:rsidRPr="009A2A48" w:rsidTr="009A2A48">
        <w:trPr>
          <w:jc w:val="center"/>
        </w:trPr>
        <w:tc>
          <w:tcPr>
            <w:tcW w:w="2742" w:type="dxa"/>
            <w:gridSpan w:val="6"/>
            <w:vAlign w:val="center"/>
          </w:tcPr>
          <w:p w:rsidR="004F73C8" w:rsidRPr="009A2A48" w:rsidRDefault="004F73C8" w:rsidP="00BB642F">
            <w:pPr>
              <w:rPr>
                <w:sz w:val="20"/>
              </w:rPr>
            </w:pPr>
          </w:p>
        </w:tc>
        <w:tc>
          <w:tcPr>
            <w:tcW w:w="2130" w:type="dxa"/>
            <w:gridSpan w:val="6"/>
            <w:vAlign w:val="center"/>
          </w:tcPr>
          <w:p w:rsidR="004F73C8" w:rsidRPr="009A2A48" w:rsidRDefault="004F73C8" w:rsidP="00BB642F">
            <w:pPr>
              <w:rPr>
                <w:sz w:val="20"/>
              </w:rPr>
            </w:pPr>
          </w:p>
        </w:tc>
        <w:tc>
          <w:tcPr>
            <w:tcW w:w="2130" w:type="dxa"/>
            <w:gridSpan w:val="8"/>
            <w:vAlign w:val="center"/>
          </w:tcPr>
          <w:p w:rsidR="004F73C8" w:rsidRPr="009A2A48" w:rsidRDefault="004F73C8" w:rsidP="00BB642F">
            <w:pPr>
              <w:rPr>
                <w:sz w:val="20"/>
              </w:rPr>
            </w:pPr>
          </w:p>
        </w:tc>
        <w:tc>
          <w:tcPr>
            <w:tcW w:w="2811" w:type="dxa"/>
            <w:gridSpan w:val="7"/>
            <w:vAlign w:val="center"/>
          </w:tcPr>
          <w:p w:rsidR="004F73C8" w:rsidRPr="009A2A48" w:rsidRDefault="004F73C8" w:rsidP="00BB642F">
            <w:pPr>
              <w:rPr>
                <w:sz w:val="20"/>
              </w:rPr>
            </w:pPr>
          </w:p>
        </w:tc>
      </w:tr>
      <w:tr w:rsidR="004F73C8" w:rsidRPr="009A2A48" w:rsidTr="009A2A48">
        <w:trPr>
          <w:jc w:val="center"/>
        </w:trPr>
        <w:tc>
          <w:tcPr>
            <w:tcW w:w="2742" w:type="dxa"/>
            <w:gridSpan w:val="6"/>
            <w:vAlign w:val="center"/>
          </w:tcPr>
          <w:p w:rsidR="004F73C8" w:rsidRPr="009A2A48" w:rsidRDefault="004F73C8" w:rsidP="00BB642F">
            <w:pPr>
              <w:rPr>
                <w:sz w:val="20"/>
              </w:rPr>
            </w:pPr>
          </w:p>
        </w:tc>
        <w:tc>
          <w:tcPr>
            <w:tcW w:w="2130" w:type="dxa"/>
            <w:gridSpan w:val="6"/>
            <w:vAlign w:val="center"/>
          </w:tcPr>
          <w:p w:rsidR="004F73C8" w:rsidRPr="009A2A48" w:rsidRDefault="004F73C8" w:rsidP="00BB642F">
            <w:pPr>
              <w:rPr>
                <w:sz w:val="20"/>
              </w:rPr>
            </w:pPr>
          </w:p>
        </w:tc>
        <w:tc>
          <w:tcPr>
            <w:tcW w:w="2130" w:type="dxa"/>
            <w:gridSpan w:val="8"/>
            <w:vAlign w:val="center"/>
          </w:tcPr>
          <w:p w:rsidR="004F73C8" w:rsidRPr="009A2A48" w:rsidRDefault="004F73C8" w:rsidP="00BB642F">
            <w:pPr>
              <w:rPr>
                <w:sz w:val="20"/>
              </w:rPr>
            </w:pPr>
          </w:p>
        </w:tc>
        <w:tc>
          <w:tcPr>
            <w:tcW w:w="2811" w:type="dxa"/>
            <w:gridSpan w:val="7"/>
            <w:vAlign w:val="center"/>
          </w:tcPr>
          <w:p w:rsidR="004F73C8" w:rsidRPr="009A2A48" w:rsidRDefault="004F73C8" w:rsidP="00BB642F">
            <w:pPr>
              <w:rPr>
                <w:sz w:val="20"/>
              </w:rPr>
            </w:pPr>
          </w:p>
        </w:tc>
      </w:tr>
      <w:tr w:rsidR="004F73C8" w:rsidRPr="009A2A48" w:rsidTr="009A2A48">
        <w:trPr>
          <w:jc w:val="center"/>
        </w:trPr>
        <w:tc>
          <w:tcPr>
            <w:tcW w:w="4548" w:type="dxa"/>
            <w:gridSpan w:val="10"/>
            <w:tcBorders>
              <w:bottom w:val="single" w:sz="6" w:space="0" w:color="auto"/>
            </w:tcBorders>
            <w:vAlign w:val="center"/>
          </w:tcPr>
          <w:p w:rsidR="004F73C8" w:rsidRPr="009A2A48" w:rsidRDefault="009A2A48" w:rsidP="00BB642F">
            <w:pPr>
              <w:rPr>
                <w:sz w:val="20"/>
              </w:rPr>
            </w:pPr>
            <w:r>
              <w:rPr>
                <w:sz w:val="20"/>
              </w:rPr>
              <w:t>N/A</w:t>
            </w:r>
          </w:p>
        </w:tc>
        <w:tc>
          <w:tcPr>
            <w:tcW w:w="1417" w:type="dxa"/>
            <w:gridSpan w:val="6"/>
            <w:vAlign w:val="center"/>
          </w:tcPr>
          <w:p w:rsidR="004F73C8" w:rsidRPr="009A2A48" w:rsidRDefault="004F73C8" w:rsidP="00BB642F">
            <w:pPr>
              <w:rPr>
                <w:sz w:val="20"/>
              </w:rPr>
            </w:pPr>
          </w:p>
        </w:tc>
        <w:tc>
          <w:tcPr>
            <w:tcW w:w="3848" w:type="dxa"/>
            <w:gridSpan w:val="11"/>
            <w:tcBorders>
              <w:bottom w:val="single" w:sz="6" w:space="0" w:color="auto"/>
            </w:tcBorders>
            <w:vAlign w:val="center"/>
          </w:tcPr>
          <w:p w:rsidR="004F73C8" w:rsidRPr="009A2A48" w:rsidRDefault="004F73C8" w:rsidP="00BB642F">
            <w:pPr>
              <w:rPr>
                <w:sz w:val="20"/>
              </w:rPr>
            </w:pPr>
          </w:p>
        </w:tc>
      </w:tr>
      <w:tr w:rsidR="004F73C8" w:rsidRPr="009A2A48" w:rsidTr="009A2A48">
        <w:trPr>
          <w:gridAfter w:val="1"/>
          <w:wAfter w:w="21" w:type="dxa"/>
          <w:jc w:val="center"/>
        </w:trPr>
        <w:tc>
          <w:tcPr>
            <w:tcW w:w="4548" w:type="dxa"/>
            <w:gridSpan w:val="10"/>
          </w:tcPr>
          <w:p w:rsidR="004F73C8" w:rsidRPr="009A2A48" w:rsidRDefault="004F73C8" w:rsidP="009A2A48">
            <w:pPr>
              <w:rPr>
                <w:b/>
                <w:sz w:val="20"/>
              </w:rPr>
            </w:pPr>
            <w:r w:rsidRPr="009A2A48">
              <w:rPr>
                <w:b/>
                <w:sz w:val="20"/>
              </w:rPr>
              <w:t>PRINCIPAL AGENT</w:t>
            </w:r>
          </w:p>
        </w:tc>
        <w:tc>
          <w:tcPr>
            <w:tcW w:w="1417" w:type="dxa"/>
            <w:gridSpan w:val="6"/>
            <w:vAlign w:val="center"/>
          </w:tcPr>
          <w:p w:rsidR="004F73C8" w:rsidRPr="009A2A48" w:rsidRDefault="004F73C8" w:rsidP="009A2A48">
            <w:pPr>
              <w:spacing w:before="40"/>
              <w:rPr>
                <w:b/>
                <w:sz w:val="20"/>
              </w:rPr>
            </w:pPr>
          </w:p>
        </w:tc>
        <w:tc>
          <w:tcPr>
            <w:tcW w:w="3827" w:type="dxa"/>
            <w:gridSpan w:val="10"/>
            <w:vAlign w:val="center"/>
          </w:tcPr>
          <w:p w:rsidR="004F73C8" w:rsidRPr="009A2A48" w:rsidRDefault="004F73C8" w:rsidP="009A2A48">
            <w:pPr>
              <w:spacing w:before="40"/>
              <w:rPr>
                <w:b/>
                <w:sz w:val="20"/>
              </w:rPr>
            </w:pPr>
            <w:r w:rsidRPr="009A2A48">
              <w:rPr>
                <w:b/>
                <w:sz w:val="20"/>
              </w:rPr>
              <w:t>pp DIRECTOR-GENERAL</w:t>
            </w:r>
          </w:p>
          <w:p w:rsidR="004F73C8" w:rsidRPr="009A2A48" w:rsidRDefault="004F73C8" w:rsidP="009A2A48">
            <w:pPr>
              <w:spacing w:before="40"/>
              <w:rPr>
                <w:b/>
                <w:sz w:val="20"/>
              </w:rPr>
            </w:pPr>
            <w:r w:rsidRPr="009A2A48">
              <w:rPr>
                <w:b/>
                <w:sz w:val="20"/>
              </w:rPr>
              <w:t>DEPARTMENT OF PUBLIC WORKS</w:t>
            </w:r>
          </w:p>
        </w:tc>
      </w:tr>
      <w:tr w:rsidR="004F73C8" w:rsidRPr="009A2A48" w:rsidTr="009A2A48">
        <w:trPr>
          <w:jc w:val="center"/>
        </w:trPr>
        <w:tc>
          <w:tcPr>
            <w:tcW w:w="2742" w:type="dxa"/>
            <w:gridSpan w:val="6"/>
            <w:vAlign w:val="center"/>
          </w:tcPr>
          <w:p w:rsidR="004F73C8" w:rsidRPr="009A2A48" w:rsidRDefault="004F73C8" w:rsidP="00BB642F">
            <w:pPr>
              <w:rPr>
                <w:sz w:val="20"/>
              </w:rPr>
            </w:pPr>
          </w:p>
        </w:tc>
        <w:tc>
          <w:tcPr>
            <w:tcW w:w="2130" w:type="dxa"/>
            <w:gridSpan w:val="6"/>
            <w:vAlign w:val="center"/>
          </w:tcPr>
          <w:p w:rsidR="004F73C8" w:rsidRPr="009A2A48" w:rsidRDefault="004F73C8" w:rsidP="00BB642F">
            <w:pPr>
              <w:rPr>
                <w:sz w:val="20"/>
              </w:rPr>
            </w:pPr>
          </w:p>
        </w:tc>
        <w:tc>
          <w:tcPr>
            <w:tcW w:w="2130" w:type="dxa"/>
            <w:gridSpan w:val="8"/>
            <w:vAlign w:val="center"/>
          </w:tcPr>
          <w:p w:rsidR="004F73C8" w:rsidRPr="009A2A48" w:rsidRDefault="004F73C8" w:rsidP="00BB642F">
            <w:pPr>
              <w:rPr>
                <w:sz w:val="20"/>
              </w:rPr>
            </w:pPr>
          </w:p>
        </w:tc>
        <w:tc>
          <w:tcPr>
            <w:tcW w:w="2811" w:type="dxa"/>
            <w:gridSpan w:val="7"/>
            <w:vAlign w:val="center"/>
          </w:tcPr>
          <w:p w:rsidR="004F73C8" w:rsidRPr="009A2A48" w:rsidRDefault="004F73C8" w:rsidP="00BB642F">
            <w:pPr>
              <w:rPr>
                <w:sz w:val="20"/>
              </w:rPr>
            </w:pPr>
          </w:p>
        </w:tc>
      </w:tr>
      <w:tr w:rsidR="004F73C8" w:rsidRPr="009A2A48" w:rsidTr="009A2A48">
        <w:trPr>
          <w:jc w:val="center"/>
        </w:trPr>
        <w:tc>
          <w:tcPr>
            <w:tcW w:w="1530" w:type="dxa"/>
            <w:gridSpan w:val="3"/>
            <w:vAlign w:val="center"/>
          </w:tcPr>
          <w:p w:rsidR="004F73C8" w:rsidRPr="009A2A48" w:rsidRDefault="004F73C8" w:rsidP="00BB642F">
            <w:pPr>
              <w:rPr>
                <w:sz w:val="20"/>
              </w:rPr>
            </w:pPr>
            <w:r w:rsidRPr="009A2A48">
              <w:rPr>
                <w:sz w:val="20"/>
              </w:rPr>
              <w:t>DATE:</w:t>
            </w:r>
          </w:p>
        </w:tc>
        <w:tc>
          <w:tcPr>
            <w:tcW w:w="3018" w:type="dxa"/>
            <w:gridSpan w:val="7"/>
            <w:tcBorders>
              <w:bottom w:val="single" w:sz="6" w:space="0" w:color="auto"/>
            </w:tcBorders>
            <w:vAlign w:val="center"/>
          </w:tcPr>
          <w:p w:rsidR="004F73C8" w:rsidRPr="009A2A48" w:rsidRDefault="004F73C8" w:rsidP="00BB642F">
            <w:pPr>
              <w:rPr>
                <w:sz w:val="20"/>
              </w:rPr>
            </w:pPr>
          </w:p>
        </w:tc>
        <w:tc>
          <w:tcPr>
            <w:tcW w:w="1417" w:type="dxa"/>
            <w:gridSpan w:val="6"/>
            <w:vAlign w:val="center"/>
          </w:tcPr>
          <w:p w:rsidR="004F73C8" w:rsidRPr="009A2A48" w:rsidRDefault="004F73C8" w:rsidP="00BB642F">
            <w:pPr>
              <w:rPr>
                <w:sz w:val="20"/>
              </w:rPr>
            </w:pPr>
          </w:p>
        </w:tc>
        <w:tc>
          <w:tcPr>
            <w:tcW w:w="851" w:type="dxa"/>
            <w:gridSpan w:val="3"/>
            <w:vAlign w:val="center"/>
          </w:tcPr>
          <w:p w:rsidR="004F73C8" w:rsidRPr="009A2A48" w:rsidRDefault="004F73C8" w:rsidP="00BB642F">
            <w:pPr>
              <w:rPr>
                <w:sz w:val="20"/>
              </w:rPr>
            </w:pPr>
            <w:r w:rsidRPr="009A2A48">
              <w:rPr>
                <w:sz w:val="20"/>
              </w:rPr>
              <w:t>DATE:</w:t>
            </w:r>
          </w:p>
        </w:tc>
        <w:tc>
          <w:tcPr>
            <w:tcW w:w="2997" w:type="dxa"/>
            <w:gridSpan w:val="8"/>
            <w:tcBorders>
              <w:bottom w:val="single" w:sz="6" w:space="0" w:color="auto"/>
            </w:tcBorders>
            <w:vAlign w:val="center"/>
          </w:tcPr>
          <w:p w:rsidR="004F73C8" w:rsidRPr="009A2A48" w:rsidRDefault="004F73C8" w:rsidP="00BB642F">
            <w:pPr>
              <w:rPr>
                <w:sz w:val="20"/>
              </w:rPr>
            </w:pPr>
          </w:p>
        </w:tc>
      </w:tr>
      <w:tr w:rsidR="004F73C8" w:rsidRPr="009A2A48" w:rsidTr="009A2A48">
        <w:trPr>
          <w:jc w:val="center"/>
        </w:trPr>
        <w:tc>
          <w:tcPr>
            <w:tcW w:w="2742" w:type="dxa"/>
            <w:gridSpan w:val="6"/>
            <w:vAlign w:val="center"/>
          </w:tcPr>
          <w:p w:rsidR="004F73C8" w:rsidRPr="009A2A48" w:rsidRDefault="004F73C8" w:rsidP="00BB642F">
            <w:pPr>
              <w:rPr>
                <w:sz w:val="20"/>
              </w:rPr>
            </w:pPr>
          </w:p>
        </w:tc>
        <w:tc>
          <w:tcPr>
            <w:tcW w:w="2130" w:type="dxa"/>
            <w:gridSpan w:val="6"/>
            <w:vAlign w:val="center"/>
          </w:tcPr>
          <w:p w:rsidR="004F73C8" w:rsidRPr="009A2A48" w:rsidRDefault="004F73C8" w:rsidP="00BB642F">
            <w:pPr>
              <w:rPr>
                <w:sz w:val="20"/>
              </w:rPr>
            </w:pPr>
          </w:p>
        </w:tc>
        <w:tc>
          <w:tcPr>
            <w:tcW w:w="2130" w:type="dxa"/>
            <w:gridSpan w:val="8"/>
            <w:vAlign w:val="center"/>
          </w:tcPr>
          <w:p w:rsidR="004F73C8" w:rsidRPr="009A2A48" w:rsidRDefault="004F73C8" w:rsidP="00BB642F">
            <w:pPr>
              <w:rPr>
                <w:sz w:val="20"/>
              </w:rPr>
            </w:pPr>
          </w:p>
        </w:tc>
        <w:tc>
          <w:tcPr>
            <w:tcW w:w="2811" w:type="dxa"/>
            <w:gridSpan w:val="7"/>
            <w:vAlign w:val="center"/>
          </w:tcPr>
          <w:p w:rsidR="004F73C8" w:rsidRPr="009A2A48" w:rsidRDefault="004F73C8" w:rsidP="00BB642F">
            <w:pPr>
              <w:rPr>
                <w:sz w:val="20"/>
              </w:rPr>
            </w:pPr>
          </w:p>
        </w:tc>
      </w:tr>
      <w:tr w:rsidR="004F73C8" w:rsidRPr="009A2A48" w:rsidTr="009A2A48">
        <w:trPr>
          <w:jc w:val="center"/>
        </w:trPr>
        <w:tc>
          <w:tcPr>
            <w:tcW w:w="9813" w:type="dxa"/>
            <w:gridSpan w:val="27"/>
            <w:vAlign w:val="center"/>
          </w:tcPr>
          <w:p w:rsidR="004F73C8" w:rsidRPr="009A2A48" w:rsidRDefault="004F73C8" w:rsidP="00BB642F">
            <w:pPr>
              <w:rPr>
                <w:sz w:val="20"/>
              </w:rPr>
            </w:pPr>
            <w:r w:rsidRPr="009A2A48">
              <w:rPr>
                <w:sz w:val="20"/>
              </w:rPr>
              <w:t>I, the undersigned, duly authorised, accept the above statement as correct.:</w:t>
            </w:r>
          </w:p>
        </w:tc>
      </w:tr>
      <w:tr w:rsidR="004F73C8" w:rsidRPr="009A2A48" w:rsidTr="009A2A48">
        <w:trPr>
          <w:jc w:val="center"/>
        </w:trPr>
        <w:tc>
          <w:tcPr>
            <w:tcW w:w="2742" w:type="dxa"/>
            <w:gridSpan w:val="6"/>
            <w:vAlign w:val="center"/>
          </w:tcPr>
          <w:p w:rsidR="004F73C8" w:rsidRPr="009A2A48" w:rsidRDefault="004F73C8" w:rsidP="00BB642F">
            <w:pPr>
              <w:rPr>
                <w:sz w:val="20"/>
              </w:rPr>
            </w:pPr>
          </w:p>
        </w:tc>
        <w:tc>
          <w:tcPr>
            <w:tcW w:w="2130" w:type="dxa"/>
            <w:gridSpan w:val="6"/>
            <w:vAlign w:val="center"/>
          </w:tcPr>
          <w:p w:rsidR="004F73C8" w:rsidRPr="009A2A48" w:rsidRDefault="004F73C8" w:rsidP="00BB642F">
            <w:pPr>
              <w:rPr>
                <w:sz w:val="20"/>
              </w:rPr>
            </w:pPr>
          </w:p>
        </w:tc>
        <w:tc>
          <w:tcPr>
            <w:tcW w:w="2130" w:type="dxa"/>
            <w:gridSpan w:val="8"/>
            <w:vAlign w:val="center"/>
          </w:tcPr>
          <w:p w:rsidR="004F73C8" w:rsidRPr="009A2A48" w:rsidRDefault="004F73C8" w:rsidP="00BB642F">
            <w:pPr>
              <w:rPr>
                <w:sz w:val="20"/>
              </w:rPr>
            </w:pPr>
          </w:p>
        </w:tc>
        <w:tc>
          <w:tcPr>
            <w:tcW w:w="2811" w:type="dxa"/>
            <w:gridSpan w:val="7"/>
            <w:vAlign w:val="center"/>
          </w:tcPr>
          <w:p w:rsidR="004F73C8" w:rsidRPr="009A2A48" w:rsidRDefault="004F73C8" w:rsidP="00BB642F">
            <w:pPr>
              <w:rPr>
                <w:sz w:val="20"/>
              </w:rPr>
            </w:pPr>
          </w:p>
        </w:tc>
      </w:tr>
      <w:tr w:rsidR="004F73C8" w:rsidRPr="009A2A48" w:rsidTr="00AD4DB7">
        <w:trPr>
          <w:jc w:val="center"/>
        </w:trPr>
        <w:tc>
          <w:tcPr>
            <w:tcW w:w="2742" w:type="dxa"/>
            <w:gridSpan w:val="6"/>
            <w:vAlign w:val="center"/>
          </w:tcPr>
          <w:p w:rsidR="004F73C8" w:rsidRPr="009A2A48" w:rsidRDefault="004F73C8" w:rsidP="00BB642F">
            <w:pPr>
              <w:rPr>
                <w:sz w:val="20"/>
              </w:rPr>
            </w:pPr>
          </w:p>
        </w:tc>
        <w:tc>
          <w:tcPr>
            <w:tcW w:w="2130" w:type="dxa"/>
            <w:gridSpan w:val="6"/>
            <w:vAlign w:val="center"/>
          </w:tcPr>
          <w:p w:rsidR="004F73C8" w:rsidRPr="009A2A48" w:rsidRDefault="004F73C8" w:rsidP="00BB642F">
            <w:pPr>
              <w:rPr>
                <w:sz w:val="20"/>
              </w:rPr>
            </w:pPr>
          </w:p>
        </w:tc>
        <w:tc>
          <w:tcPr>
            <w:tcW w:w="1113" w:type="dxa"/>
            <w:gridSpan w:val="5"/>
            <w:vAlign w:val="center"/>
          </w:tcPr>
          <w:p w:rsidR="004F73C8" w:rsidRPr="009A2A48" w:rsidRDefault="004F73C8" w:rsidP="00BB642F">
            <w:pPr>
              <w:rPr>
                <w:sz w:val="20"/>
              </w:rPr>
            </w:pPr>
          </w:p>
        </w:tc>
        <w:tc>
          <w:tcPr>
            <w:tcW w:w="3828" w:type="dxa"/>
            <w:gridSpan w:val="10"/>
            <w:tcBorders>
              <w:bottom w:val="single" w:sz="4" w:space="0" w:color="auto"/>
            </w:tcBorders>
            <w:vAlign w:val="center"/>
          </w:tcPr>
          <w:p w:rsidR="004F73C8" w:rsidRPr="009A2A48" w:rsidRDefault="004F73C8" w:rsidP="00BB642F">
            <w:pPr>
              <w:rPr>
                <w:sz w:val="20"/>
              </w:rPr>
            </w:pPr>
          </w:p>
        </w:tc>
      </w:tr>
      <w:tr w:rsidR="00AD4DB7" w:rsidRPr="009A2A48" w:rsidTr="00AD4DB7">
        <w:trPr>
          <w:jc w:val="center"/>
        </w:trPr>
        <w:tc>
          <w:tcPr>
            <w:tcW w:w="3690" w:type="dxa"/>
            <w:gridSpan w:val="7"/>
            <w:tcBorders>
              <w:top w:val="single" w:sz="4" w:space="0" w:color="auto"/>
            </w:tcBorders>
          </w:tcPr>
          <w:p w:rsidR="00AD4DB7" w:rsidRPr="009A2A48" w:rsidRDefault="00AD4DB7" w:rsidP="009A2A48">
            <w:pPr>
              <w:spacing w:before="40"/>
              <w:rPr>
                <w:b/>
                <w:sz w:val="20"/>
              </w:rPr>
            </w:pPr>
            <w:r w:rsidRPr="009A2A48">
              <w:rPr>
                <w:b/>
                <w:sz w:val="20"/>
              </w:rPr>
              <w:t>CONTRACTOR</w:t>
            </w:r>
          </w:p>
        </w:tc>
        <w:tc>
          <w:tcPr>
            <w:tcW w:w="2295" w:type="dxa"/>
            <w:gridSpan w:val="10"/>
          </w:tcPr>
          <w:p w:rsidR="00AD4DB7" w:rsidRPr="009A2A48" w:rsidRDefault="00AD4DB7" w:rsidP="009A2A48">
            <w:pPr>
              <w:spacing w:before="40"/>
              <w:rPr>
                <w:b/>
                <w:sz w:val="20"/>
              </w:rPr>
            </w:pPr>
          </w:p>
        </w:tc>
        <w:tc>
          <w:tcPr>
            <w:tcW w:w="3828" w:type="dxa"/>
            <w:gridSpan w:val="10"/>
          </w:tcPr>
          <w:p w:rsidR="00AD4DB7" w:rsidRPr="009A2A48" w:rsidRDefault="00AD4DB7" w:rsidP="009A2A48">
            <w:pPr>
              <w:spacing w:before="40"/>
              <w:rPr>
                <w:b/>
                <w:sz w:val="20"/>
              </w:rPr>
            </w:pPr>
            <w:r w:rsidRPr="009A2A48">
              <w:rPr>
                <w:b/>
                <w:sz w:val="20"/>
              </w:rPr>
              <w:t>DATE</w:t>
            </w:r>
          </w:p>
        </w:tc>
      </w:tr>
      <w:tr w:rsidR="004F73C8" w:rsidRPr="009A2A48" w:rsidTr="009A2A48">
        <w:trPr>
          <w:jc w:val="center"/>
        </w:trPr>
        <w:tc>
          <w:tcPr>
            <w:tcW w:w="2742" w:type="dxa"/>
            <w:gridSpan w:val="6"/>
            <w:vAlign w:val="center"/>
          </w:tcPr>
          <w:p w:rsidR="004F73C8" w:rsidRPr="009A2A48" w:rsidRDefault="004F73C8" w:rsidP="00BB642F">
            <w:pPr>
              <w:rPr>
                <w:sz w:val="20"/>
              </w:rPr>
            </w:pPr>
          </w:p>
        </w:tc>
        <w:tc>
          <w:tcPr>
            <w:tcW w:w="2130" w:type="dxa"/>
            <w:gridSpan w:val="6"/>
            <w:vAlign w:val="center"/>
          </w:tcPr>
          <w:p w:rsidR="004F73C8" w:rsidRPr="009A2A48" w:rsidRDefault="004F73C8" w:rsidP="00BB642F">
            <w:pPr>
              <w:rPr>
                <w:sz w:val="20"/>
              </w:rPr>
            </w:pPr>
          </w:p>
        </w:tc>
        <w:tc>
          <w:tcPr>
            <w:tcW w:w="2130" w:type="dxa"/>
            <w:gridSpan w:val="8"/>
            <w:vAlign w:val="center"/>
          </w:tcPr>
          <w:p w:rsidR="004F73C8" w:rsidRPr="009A2A48" w:rsidRDefault="004F73C8" w:rsidP="00BB642F">
            <w:pPr>
              <w:rPr>
                <w:sz w:val="20"/>
              </w:rPr>
            </w:pPr>
          </w:p>
        </w:tc>
        <w:tc>
          <w:tcPr>
            <w:tcW w:w="2811" w:type="dxa"/>
            <w:gridSpan w:val="7"/>
            <w:vAlign w:val="center"/>
          </w:tcPr>
          <w:p w:rsidR="004F73C8" w:rsidRPr="009A2A48" w:rsidRDefault="004F73C8" w:rsidP="00BB642F">
            <w:pPr>
              <w:rPr>
                <w:sz w:val="20"/>
              </w:rPr>
            </w:pPr>
          </w:p>
        </w:tc>
      </w:tr>
      <w:tr w:rsidR="004F73C8" w:rsidRPr="00186C85" w:rsidTr="009A2A48">
        <w:trPr>
          <w:jc w:val="center"/>
        </w:trPr>
        <w:tc>
          <w:tcPr>
            <w:tcW w:w="450" w:type="dxa"/>
            <w:vAlign w:val="center"/>
          </w:tcPr>
          <w:p w:rsidR="004F73C8" w:rsidRPr="00186C85" w:rsidRDefault="004F73C8" w:rsidP="00BB642F">
            <w:pPr>
              <w:jc w:val="both"/>
              <w:rPr>
                <w:sz w:val="16"/>
                <w:szCs w:val="16"/>
              </w:rPr>
            </w:pPr>
            <w:r w:rsidRPr="00186C85">
              <w:rPr>
                <w:sz w:val="16"/>
                <w:szCs w:val="16"/>
              </w:rPr>
              <w:t>*</w:t>
            </w:r>
          </w:p>
        </w:tc>
        <w:tc>
          <w:tcPr>
            <w:tcW w:w="9363" w:type="dxa"/>
            <w:gridSpan w:val="26"/>
            <w:vAlign w:val="center"/>
          </w:tcPr>
          <w:p w:rsidR="004F73C8" w:rsidRPr="00186C85" w:rsidRDefault="004F73C8" w:rsidP="00BB642F">
            <w:pPr>
              <w:jc w:val="both"/>
              <w:rPr>
                <w:sz w:val="16"/>
                <w:szCs w:val="16"/>
              </w:rPr>
            </w:pPr>
            <w:r w:rsidRPr="00186C85">
              <w:rPr>
                <w:sz w:val="16"/>
                <w:szCs w:val="16"/>
              </w:rPr>
              <w:t>Applicable for engineering contracts where 12 months retention period is required and retention amount also included in final value of contract</w:t>
            </w:r>
          </w:p>
        </w:tc>
      </w:tr>
      <w:tr w:rsidR="004F73C8" w:rsidRPr="00186C85" w:rsidTr="009A2A48">
        <w:trPr>
          <w:jc w:val="center"/>
        </w:trPr>
        <w:tc>
          <w:tcPr>
            <w:tcW w:w="1170" w:type="dxa"/>
            <w:gridSpan w:val="2"/>
            <w:vAlign w:val="center"/>
          </w:tcPr>
          <w:p w:rsidR="004F73C8" w:rsidRPr="00186C85" w:rsidRDefault="004F73C8" w:rsidP="00BB642F">
            <w:pPr>
              <w:jc w:val="both"/>
              <w:rPr>
                <w:sz w:val="18"/>
                <w:szCs w:val="18"/>
              </w:rPr>
            </w:pPr>
          </w:p>
        </w:tc>
        <w:tc>
          <w:tcPr>
            <w:tcW w:w="8643" w:type="dxa"/>
            <w:gridSpan w:val="25"/>
            <w:vAlign w:val="center"/>
          </w:tcPr>
          <w:p w:rsidR="004F73C8" w:rsidRPr="00186C85" w:rsidRDefault="004F73C8" w:rsidP="00BB642F">
            <w:pPr>
              <w:jc w:val="both"/>
              <w:rPr>
                <w:sz w:val="18"/>
                <w:szCs w:val="18"/>
              </w:rPr>
            </w:pPr>
          </w:p>
        </w:tc>
      </w:tr>
      <w:tr w:rsidR="004F73C8" w:rsidRPr="009A2A48" w:rsidTr="009A2A48">
        <w:trPr>
          <w:jc w:val="center"/>
        </w:trPr>
        <w:tc>
          <w:tcPr>
            <w:tcW w:w="9813" w:type="dxa"/>
            <w:gridSpan w:val="27"/>
            <w:tcBorders>
              <w:top w:val="single" w:sz="4" w:space="0" w:color="auto"/>
              <w:left w:val="single" w:sz="4" w:space="0" w:color="auto"/>
              <w:right w:val="single" w:sz="4" w:space="0" w:color="auto"/>
            </w:tcBorders>
            <w:vAlign w:val="center"/>
          </w:tcPr>
          <w:p w:rsidR="004F73C8" w:rsidRPr="009A2A48" w:rsidRDefault="004F73C8" w:rsidP="00BB642F">
            <w:pPr>
              <w:spacing w:before="80" w:after="80"/>
              <w:rPr>
                <w:b/>
                <w:sz w:val="16"/>
                <w:szCs w:val="16"/>
                <w:u w:val="single"/>
              </w:rPr>
            </w:pPr>
            <w:r w:rsidRPr="009A2A48">
              <w:rPr>
                <w:b/>
                <w:sz w:val="16"/>
                <w:szCs w:val="16"/>
                <w:u w:val="single"/>
              </w:rPr>
              <w:t>FOR DEPARTMENTAL USE</w:t>
            </w:r>
          </w:p>
        </w:tc>
      </w:tr>
      <w:tr w:rsidR="004F73C8" w:rsidRPr="009A2A48" w:rsidTr="009A2A48">
        <w:trPr>
          <w:jc w:val="center"/>
        </w:trPr>
        <w:tc>
          <w:tcPr>
            <w:tcW w:w="4406" w:type="dxa"/>
            <w:gridSpan w:val="8"/>
            <w:tcBorders>
              <w:left w:val="single" w:sz="4" w:space="0" w:color="auto"/>
            </w:tcBorders>
            <w:vAlign w:val="center"/>
          </w:tcPr>
          <w:p w:rsidR="004F73C8" w:rsidRPr="009A2A48" w:rsidRDefault="004F73C8" w:rsidP="00BB642F">
            <w:pPr>
              <w:rPr>
                <w:sz w:val="16"/>
                <w:szCs w:val="16"/>
              </w:rPr>
            </w:pPr>
          </w:p>
        </w:tc>
        <w:tc>
          <w:tcPr>
            <w:tcW w:w="850" w:type="dxa"/>
            <w:gridSpan w:val="5"/>
            <w:vAlign w:val="center"/>
          </w:tcPr>
          <w:p w:rsidR="004F73C8" w:rsidRPr="009A2A48" w:rsidRDefault="004F73C8" w:rsidP="00BB642F">
            <w:pPr>
              <w:rPr>
                <w:sz w:val="16"/>
                <w:szCs w:val="16"/>
              </w:rPr>
            </w:pPr>
          </w:p>
        </w:tc>
        <w:tc>
          <w:tcPr>
            <w:tcW w:w="1560" w:type="dxa"/>
            <w:gridSpan w:val="6"/>
            <w:vAlign w:val="center"/>
          </w:tcPr>
          <w:p w:rsidR="004F73C8" w:rsidRPr="009A2A48" w:rsidRDefault="004F73C8" w:rsidP="00BB642F">
            <w:pPr>
              <w:rPr>
                <w:sz w:val="16"/>
                <w:szCs w:val="16"/>
              </w:rPr>
            </w:pPr>
          </w:p>
        </w:tc>
        <w:tc>
          <w:tcPr>
            <w:tcW w:w="740" w:type="dxa"/>
            <w:gridSpan w:val="4"/>
            <w:vAlign w:val="center"/>
          </w:tcPr>
          <w:p w:rsidR="004F73C8" w:rsidRPr="009A2A48" w:rsidRDefault="004F73C8" w:rsidP="00BB642F">
            <w:pPr>
              <w:rPr>
                <w:sz w:val="16"/>
                <w:szCs w:val="16"/>
              </w:rPr>
            </w:pPr>
          </w:p>
        </w:tc>
        <w:tc>
          <w:tcPr>
            <w:tcW w:w="2257" w:type="dxa"/>
            <w:gridSpan w:val="4"/>
            <w:tcBorders>
              <w:left w:val="nil"/>
              <w:right w:val="single" w:sz="4" w:space="0" w:color="auto"/>
            </w:tcBorders>
            <w:vAlign w:val="center"/>
          </w:tcPr>
          <w:p w:rsidR="004F73C8" w:rsidRPr="009A2A48" w:rsidRDefault="004F73C8" w:rsidP="00BB642F">
            <w:pPr>
              <w:rPr>
                <w:sz w:val="16"/>
                <w:szCs w:val="16"/>
              </w:rPr>
            </w:pPr>
          </w:p>
        </w:tc>
      </w:tr>
      <w:tr w:rsidR="009A2A48" w:rsidRPr="009A2A48" w:rsidTr="009A2A48">
        <w:trPr>
          <w:trHeight w:val="284"/>
          <w:jc w:val="center"/>
        </w:trPr>
        <w:tc>
          <w:tcPr>
            <w:tcW w:w="4426" w:type="dxa"/>
            <w:gridSpan w:val="9"/>
            <w:tcBorders>
              <w:left w:val="single" w:sz="4" w:space="0" w:color="auto"/>
            </w:tcBorders>
            <w:vAlign w:val="center"/>
          </w:tcPr>
          <w:p w:rsidR="009A2A48" w:rsidRPr="009A2A48" w:rsidRDefault="009A2A48" w:rsidP="00BB642F">
            <w:pPr>
              <w:rPr>
                <w:sz w:val="16"/>
                <w:szCs w:val="16"/>
              </w:rPr>
            </w:pPr>
            <w:r w:rsidRPr="009A2A48">
              <w:rPr>
                <w:sz w:val="16"/>
                <w:szCs w:val="16"/>
              </w:rPr>
              <w:t>Contract close out captured on WCS (WG10PU):</w:t>
            </w:r>
          </w:p>
        </w:tc>
        <w:tc>
          <w:tcPr>
            <w:tcW w:w="830" w:type="dxa"/>
            <w:gridSpan w:val="4"/>
            <w:vAlign w:val="center"/>
          </w:tcPr>
          <w:p w:rsidR="009A2A48" w:rsidRPr="009A2A48" w:rsidRDefault="009A2A48" w:rsidP="00BB642F">
            <w:pPr>
              <w:rPr>
                <w:sz w:val="16"/>
                <w:szCs w:val="16"/>
              </w:rPr>
            </w:pPr>
            <w:r w:rsidRPr="009A2A48">
              <w:rPr>
                <w:sz w:val="16"/>
                <w:szCs w:val="16"/>
              </w:rPr>
              <w:t>Name:</w:t>
            </w:r>
          </w:p>
        </w:tc>
        <w:tc>
          <w:tcPr>
            <w:tcW w:w="1560" w:type="dxa"/>
            <w:gridSpan w:val="6"/>
            <w:tcBorders>
              <w:bottom w:val="single" w:sz="4" w:space="0" w:color="auto"/>
            </w:tcBorders>
            <w:vAlign w:val="center"/>
          </w:tcPr>
          <w:p w:rsidR="009A2A48" w:rsidRPr="009A2A48" w:rsidRDefault="009A2A48" w:rsidP="00BB642F">
            <w:pPr>
              <w:rPr>
                <w:sz w:val="16"/>
                <w:szCs w:val="16"/>
              </w:rPr>
            </w:pPr>
          </w:p>
        </w:tc>
        <w:tc>
          <w:tcPr>
            <w:tcW w:w="740" w:type="dxa"/>
            <w:gridSpan w:val="4"/>
            <w:vAlign w:val="center"/>
          </w:tcPr>
          <w:p w:rsidR="009A2A48" w:rsidRPr="009A2A48" w:rsidRDefault="009A2A48" w:rsidP="00BB642F">
            <w:pPr>
              <w:rPr>
                <w:sz w:val="16"/>
                <w:szCs w:val="16"/>
              </w:rPr>
            </w:pPr>
            <w:r w:rsidRPr="009A2A48">
              <w:rPr>
                <w:sz w:val="16"/>
                <w:szCs w:val="16"/>
              </w:rPr>
              <w:t>OPW:</w:t>
            </w:r>
          </w:p>
        </w:tc>
        <w:tc>
          <w:tcPr>
            <w:tcW w:w="2257" w:type="dxa"/>
            <w:gridSpan w:val="4"/>
            <w:tcBorders>
              <w:left w:val="nil"/>
              <w:bottom w:val="single" w:sz="4" w:space="0" w:color="auto"/>
              <w:right w:val="single" w:sz="4" w:space="0" w:color="auto"/>
            </w:tcBorders>
            <w:vAlign w:val="center"/>
          </w:tcPr>
          <w:p w:rsidR="009A2A48" w:rsidRPr="009A2A48" w:rsidRDefault="009A2A48" w:rsidP="00BB642F">
            <w:pPr>
              <w:rPr>
                <w:sz w:val="16"/>
                <w:szCs w:val="16"/>
              </w:rPr>
            </w:pPr>
          </w:p>
        </w:tc>
      </w:tr>
      <w:tr w:rsidR="009A2A48" w:rsidRPr="009A2A48" w:rsidTr="009A2A48">
        <w:trPr>
          <w:jc w:val="center"/>
        </w:trPr>
        <w:tc>
          <w:tcPr>
            <w:tcW w:w="4406" w:type="dxa"/>
            <w:gridSpan w:val="8"/>
            <w:tcBorders>
              <w:left w:val="single" w:sz="4" w:space="0" w:color="auto"/>
            </w:tcBorders>
            <w:vAlign w:val="center"/>
          </w:tcPr>
          <w:p w:rsidR="009A2A48" w:rsidRPr="009A2A48" w:rsidRDefault="009A2A48" w:rsidP="00BB642F">
            <w:pPr>
              <w:rPr>
                <w:sz w:val="16"/>
                <w:szCs w:val="16"/>
              </w:rPr>
            </w:pPr>
          </w:p>
        </w:tc>
        <w:tc>
          <w:tcPr>
            <w:tcW w:w="850" w:type="dxa"/>
            <w:gridSpan w:val="5"/>
            <w:vAlign w:val="center"/>
          </w:tcPr>
          <w:p w:rsidR="009A2A48" w:rsidRPr="009A2A48" w:rsidRDefault="009A2A48" w:rsidP="00BB642F">
            <w:pPr>
              <w:rPr>
                <w:sz w:val="16"/>
                <w:szCs w:val="16"/>
              </w:rPr>
            </w:pPr>
          </w:p>
        </w:tc>
        <w:tc>
          <w:tcPr>
            <w:tcW w:w="1560" w:type="dxa"/>
            <w:gridSpan w:val="6"/>
            <w:vAlign w:val="center"/>
          </w:tcPr>
          <w:p w:rsidR="009A2A48" w:rsidRPr="009A2A48" w:rsidRDefault="009A2A48" w:rsidP="00BB642F">
            <w:pPr>
              <w:rPr>
                <w:sz w:val="16"/>
                <w:szCs w:val="16"/>
              </w:rPr>
            </w:pPr>
          </w:p>
        </w:tc>
        <w:tc>
          <w:tcPr>
            <w:tcW w:w="2997" w:type="dxa"/>
            <w:gridSpan w:val="8"/>
            <w:tcBorders>
              <w:left w:val="nil"/>
              <w:right w:val="single" w:sz="4" w:space="0" w:color="auto"/>
            </w:tcBorders>
            <w:vAlign w:val="center"/>
          </w:tcPr>
          <w:p w:rsidR="009A2A48" w:rsidRPr="009A2A48" w:rsidRDefault="009A2A48" w:rsidP="00BB642F">
            <w:pPr>
              <w:rPr>
                <w:sz w:val="16"/>
                <w:szCs w:val="16"/>
              </w:rPr>
            </w:pPr>
          </w:p>
        </w:tc>
      </w:tr>
      <w:tr w:rsidR="009A2A48" w:rsidRPr="009A2A48" w:rsidTr="009A2A48">
        <w:trPr>
          <w:jc w:val="center"/>
        </w:trPr>
        <w:tc>
          <w:tcPr>
            <w:tcW w:w="4406" w:type="dxa"/>
            <w:gridSpan w:val="8"/>
            <w:tcBorders>
              <w:left w:val="single" w:sz="4" w:space="0" w:color="auto"/>
            </w:tcBorders>
            <w:vAlign w:val="center"/>
          </w:tcPr>
          <w:p w:rsidR="009A2A48" w:rsidRPr="009A2A48" w:rsidRDefault="009A2A48" w:rsidP="00BB642F">
            <w:pPr>
              <w:rPr>
                <w:sz w:val="16"/>
                <w:szCs w:val="16"/>
              </w:rPr>
            </w:pPr>
          </w:p>
        </w:tc>
        <w:tc>
          <w:tcPr>
            <w:tcW w:w="850" w:type="dxa"/>
            <w:gridSpan w:val="5"/>
            <w:vAlign w:val="center"/>
          </w:tcPr>
          <w:p w:rsidR="009A2A48" w:rsidRPr="009A2A48" w:rsidRDefault="009A2A48" w:rsidP="00BB642F">
            <w:pPr>
              <w:rPr>
                <w:sz w:val="16"/>
                <w:szCs w:val="16"/>
              </w:rPr>
            </w:pPr>
            <w:r w:rsidRPr="009A2A48">
              <w:rPr>
                <w:sz w:val="16"/>
                <w:szCs w:val="16"/>
              </w:rPr>
              <w:t>Date:</w:t>
            </w:r>
          </w:p>
        </w:tc>
        <w:tc>
          <w:tcPr>
            <w:tcW w:w="1560" w:type="dxa"/>
            <w:gridSpan w:val="6"/>
            <w:vAlign w:val="center"/>
          </w:tcPr>
          <w:p w:rsidR="009A2A48" w:rsidRPr="009A2A48" w:rsidRDefault="009A2A48" w:rsidP="00BB642F">
            <w:pPr>
              <w:rPr>
                <w:sz w:val="16"/>
                <w:szCs w:val="16"/>
              </w:rPr>
            </w:pPr>
          </w:p>
        </w:tc>
        <w:tc>
          <w:tcPr>
            <w:tcW w:w="2997" w:type="dxa"/>
            <w:gridSpan w:val="8"/>
            <w:tcBorders>
              <w:left w:val="nil"/>
              <w:right w:val="single" w:sz="4" w:space="0" w:color="auto"/>
            </w:tcBorders>
            <w:vAlign w:val="center"/>
          </w:tcPr>
          <w:p w:rsidR="009A2A48" w:rsidRPr="009A2A48" w:rsidRDefault="009A2A48" w:rsidP="00BB642F">
            <w:pPr>
              <w:rPr>
                <w:sz w:val="16"/>
                <w:szCs w:val="16"/>
              </w:rPr>
            </w:pPr>
          </w:p>
        </w:tc>
      </w:tr>
      <w:tr w:rsidR="009A2A48" w:rsidRPr="009A2A48" w:rsidTr="009A2A48">
        <w:trPr>
          <w:jc w:val="center"/>
        </w:trPr>
        <w:tc>
          <w:tcPr>
            <w:tcW w:w="4406" w:type="dxa"/>
            <w:gridSpan w:val="8"/>
            <w:tcBorders>
              <w:left w:val="single" w:sz="4" w:space="0" w:color="auto"/>
              <w:bottom w:val="single" w:sz="4" w:space="0" w:color="auto"/>
            </w:tcBorders>
            <w:vAlign w:val="center"/>
          </w:tcPr>
          <w:p w:rsidR="009A2A48" w:rsidRPr="009A2A48" w:rsidRDefault="009A2A48" w:rsidP="00BB642F">
            <w:pPr>
              <w:rPr>
                <w:sz w:val="16"/>
                <w:szCs w:val="16"/>
              </w:rPr>
            </w:pPr>
          </w:p>
        </w:tc>
        <w:tc>
          <w:tcPr>
            <w:tcW w:w="850" w:type="dxa"/>
            <w:gridSpan w:val="5"/>
            <w:tcBorders>
              <w:bottom w:val="single" w:sz="4" w:space="0" w:color="auto"/>
            </w:tcBorders>
            <w:vAlign w:val="center"/>
          </w:tcPr>
          <w:p w:rsidR="009A2A48" w:rsidRPr="009A2A48" w:rsidRDefault="009A2A48" w:rsidP="00BB642F">
            <w:pPr>
              <w:rPr>
                <w:sz w:val="16"/>
                <w:szCs w:val="16"/>
              </w:rPr>
            </w:pPr>
          </w:p>
        </w:tc>
        <w:tc>
          <w:tcPr>
            <w:tcW w:w="1560" w:type="dxa"/>
            <w:gridSpan w:val="6"/>
            <w:tcBorders>
              <w:bottom w:val="single" w:sz="4" w:space="0" w:color="auto"/>
            </w:tcBorders>
            <w:vAlign w:val="center"/>
          </w:tcPr>
          <w:p w:rsidR="009A2A48" w:rsidRPr="009A2A48" w:rsidRDefault="009A2A48" w:rsidP="00BB642F">
            <w:pPr>
              <w:rPr>
                <w:sz w:val="16"/>
                <w:szCs w:val="16"/>
              </w:rPr>
            </w:pPr>
          </w:p>
        </w:tc>
        <w:tc>
          <w:tcPr>
            <w:tcW w:w="2997" w:type="dxa"/>
            <w:gridSpan w:val="8"/>
            <w:tcBorders>
              <w:left w:val="nil"/>
              <w:bottom w:val="single" w:sz="4" w:space="0" w:color="auto"/>
              <w:right w:val="single" w:sz="4" w:space="0" w:color="auto"/>
            </w:tcBorders>
            <w:vAlign w:val="center"/>
          </w:tcPr>
          <w:p w:rsidR="009A2A48" w:rsidRPr="009A2A48" w:rsidRDefault="009A2A48" w:rsidP="00BB642F">
            <w:pPr>
              <w:rPr>
                <w:sz w:val="16"/>
                <w:szCs w:val="16"/>
              </w:rPr>
            </w:pPr>
          </w:p>
        </w:tc>
      </w:tr>
    </w:tbl>
    <w:p w:rsidR="004F73C8" w:rsidRPr="00284D62" w:rsidRDefault="004F73C8" w:rsidP="00284D62">
      <w:pPr>
        <w:pStyle w:val="List2"/>
        <w:numPr>
          <w:ilvl w:val="0"/>
          <w:numId w:val="0"/>
        </w:numPr>
        <w:spacing w:before="0" w:after="0"/>
        <w:ind w:left="851"/>
      </w:pPr>
    </w:p>
    <w:p w:rsidR="00AE3AD5" w:rsidRPr="00397FF3" w:rsidRDefault="00AE3AD5" w:rsidP="00F14166">
      <w:pPr>
        <w:rPr>
          <w:sz w:val="2"/>
          <w:szCs w:val="2"/>
          <w:lang w:val="en-GB"/>
        </w:rPr>
      </w:pPr>
    </w:p>
    <w:sectPr w:rsidR="00AE3AD5" w:rsidRPr="00397FF3" w:rsidSect="00CD33BD">
      <w:pgSz w:w="11907" w:h="16840" w:code="9"/>
      <w:pgMar w:top="1134" w:right="964" w:bottom="964" w:left="1134" w:header="737" w:footer="454" w:gutter="57"/>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708" w:rsidRDefault="006A0708">
      <w:r>
        <w:separator/>
      </w:r>
    </w:p>
  </w:endnote>
  <w:endnote w:type="continuationSeparator" w:id="0">
    <w:p w:rsidR="006A0708" w:rsidRDefault="006A07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sig w:usb0="00000000" w:usb1="00000000" w:usb2="00000000" w:usb3="00000000" w:csb0="00000000"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Default="00A65230" w:rsidP="00BC7243">
    <w:pPr>
      <w:pStyle w:val="Footer"/>
      <w:tabs>
        <w:tab w:val="clear" w:pos="4153"/>
        <w:tab w:val="clear" w:pos="8306"/>
        <w:tab w:val="right" w:pos="9752"/>
      </w:tabs>
      <w:spacing w:before="60"/>
      <w:ind w:right="-17"/>
      <w:rPr>
        <w:i/>
        <w:szCs w:val="16"/>
      </w:rPr>
    </w:pPr>
    <w:r>
      <w:pict>
        <v:rect id="_x0000_i1026" style="width:464.9pt;height:1.5pt" o:hralign="center" o:hrstd="t" o:hrnoshade="t" o:hr="t" fillcolor="black" stroked="f"/>
      </w:pict>
    </w:r>
  </w:p>
  <w:p w:rsidR="00965675" w:rsidRPr="00EB0F63" w:rsidRDefault="00965675" w:rsidP="00BC7243">
    <w:pPr>
      <w:pStyle w:val="Footer"/>
      <w:tabs>
        <w:tab w:val="clear" w:pos="4153"/>
        <w:tab w:val="clear" w:pos="8306"/>
        <w:tab w:val="right" w:pos="9752"/>
      </w:tabs>
      <w:spacing w:before="60"/>
      <w:ind w:right="-17"/>
      <w:rPr>
        <w:i/>
        <w:sz w:val="16"/>
        <w:szCs w:val="16"/>
      </w:rPr>
    </w:pPr>
    <w:r>
      <w:rPr>
        <w:i/>
        <w:sz w:val="16"/>
        <w:szCs w:val="16"/>
      </w:rPr>
      <w:t>CIVIL ENGINEERING MANUAL 2012</w:t>
    </w:r>
    <w:r w:rsidRPr="00343163">
      <w:rPr>
        <w:i/>
        <w:sz w:val="16"/>
        <w:szCs w:val="16"/>
      </w:rPr>
      <w:tab/>
      <w:t xml:space="preserve">Page </w:t>
    </w:r>
    <w:r>
      <w:rPr>
        <w:i/>
        <w:sz w:val="16"/>
        <w:szCs w:val="16"/>
      </w:rPr>
      <w:t>H.</w:t>
    </w:r>
    <w:r w:rsidR="00A65230" w:rsidRPr="002C380B">
      <w:rPr>
        <w:i/>
        <w:sz w:val="16"/>
        <w:szCs w:val="16"/>
      </w:rPr>
      <w:fldChar w:fldCharType="begin"/>
    </w:r>
    <w:r w:rsidRPr="002C380B">
      <w:rPr>
        <w:i/>
        <w:sz w:val="16"/>
        <w:szCs w:val="16"/>
      </w:rPr>
      <w:instrText xml:space="preserve"> PAGE   \* MERGEFORMAT </w:instrText>
    </w:r>
    <w:r w:rsidR="00A65230" w:rsidRPr="002C380B">
      <w:rPr>
        <w:i/>
        <w:sz w:val="16"/>
        <w:szCs w:val="16"/>
      </w:rPr>
      <w:fldChar w:fldCharType="separate"/>
    </w:r>
    <w:r w:rsidR="00957ABB">
      <w:rPr>
        <w:i/>
        <w:noProof/>
        <w:sz w:val="16"/>
        <w:szCs w:val="16"/>
      </w:rPr>
      <w:t>1</w:t>
    </w:r>
    <w:r w:rsidR="00A65230" w:rsidRPr="002C380B">
      <w:rPr>
        <w:i/>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Default="00A65230" w:rsidP="00EB1E55">
    <w:pPr>
      <w:pStyle w:val="Footer"/>
      <w:tabs>
        <w:tab w:val="clear" w:pos="4153"/>
        <w:tab w:val="clear" w:pos="8306"/>
        <w:tab w:val="right" w:pos="9809"/>
      </w:tabs>
      <w:spacing w:before="60"/>
      <w:ind w:right="-17"/>
      <w:rPr>
        <w:i/>
        <w:szCs w:val="16"/>
      </w:rPr>
    </w:pPr>
    <w:r>
      <w:pict>
        <v:rect id="_x0000_i1030" style="width:464.9pt;height:1.5pt" o:hralign="center" o:hrstd="t" o:hrnoshade="t" o:hr="t" fillcolor="black" stroked="f"/>
      </w:pict>
    </w:r>
  </w:p>
  <w:p w:rsidR="00965675" w:rsidRPr="00ED226B" w:rsidRDefault="00965675" w:rsidP="00EE7949">
    <w:pPr>
      <w:pStyle w:val="Footer"/>
      <w:tabs>
        <w:tab w:val="clear" w:pos="4153"/>
        <w:tab w:val="clear" w:pos="8306"/>
        <w:tab w:val="center" w:pos="5529"/>
        <w:tab w:val="right" w:pos="9799"/>
      </w:tabs>
      <w:spacing w:before="60"/>
      <w:ind w:right="-17"/>
      <w:rPr>
        <w:i/>
        <w:sz w:val="16"/>
        <w:szCs w:val="16"/>
      </w:rPr>
    </w:pPr>
    <w:r>
      <w:rPr>
        <w:i/>
        <w:sz w:val="16"/>
        <w:szCs w:val="16"/>
      </w:rPr>
      <w:t>CIVIL ENGINEERING MANUAL 2012</w:t>
    </w:r>
    <w:r>
      <w:rPr>
        <w:i/>
        <w:sz w:val="16"/>
        <w:szCs w:val="16"/>
      </w:rPr>
      <w:tab/>
      <w:t>Final Account Guideline</w:t>
    </w:r>
    <w:r w:rsidRPr="00343163">
      <w:rPr>
        <w:i/>
        <w:sz w:val="16"/>
        <w:szCs w:val="16"/>
      </w:rPr>
      <w:tab/>
      <w:t xml:space="preserve">Page </w:t>
    </w:r>
    <w:r>
      <w:rPr>
        <w:i/>
        <w:sz w:val="16"/>
        <w:szCs w:val="16"/>
      </w:rPr>
      <w:t>H.</w:t>
    </w:r>
    <w:r w:rsidR="00A65230" w:rsidRPr="002C380B">
      <w:rPr>
        <w:i/>
        <w:sz w:val="16"/>
        <w:szCs w:val="16"/>
      </w:rPr>
      <w:fldChar w:fldCharType="begin"/>
    </w:r>
    <w:r w:rsidRPr="002C380B">
      <w:rPr>
        <w:i/>
        <w:sz w:val="16"/>
        <w:szCs w:val="16"/>
      </w:rPr>
      <w:instrText xml:space="preserve"> PAGE   \* MERGEFORMAT </w:instrText>
    </w:r>
    <w:r w:rsidR="00A65230" w:rsidRPr="002C380B">
      <w:rPr>
        <w:i/>
        <w:sz w:val="16"/>
        <w:szCs w:val="16"/>
      </w:rPr>
      <w:fldChar w:fldCharType="separate"/>
    </w:r>
    <w:r w:rsidR="00957ABB">
      <w:rPr>
        <w:i/>
        <w:noProof/>
        <w:sz w:val="16"/>
        <w:szCs w:val="16"/>
      </w:rPr>
      <w:t>52</w:t>
    </w:r>
    <w:r w:rsidR="00A65230" w:rsidRPr="002C380B">
      <w:rPr>
        <w:i/>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Pr="00C56639" w:rsidRDefault="00A65230" w:rsidP="008E5561">
    <w:pPr>
      <w:pStyle w:val="Footer"/>
      <w:tabs>
        <w:tab w:val="clear" w:pos="4153"/>
        <w:tab w:val="clear" w:pos="8306"/>
        <w:tab w:val="center" w:pos="5387"/>
        <w:tab w:val="right" w:pos="9752"/>
      </w:tabs>
    </w:pPr>
    <w:r>
      <w:pict>
        <v:rect id="_x0000_i1032" style="width:464.9pt;height:1.5pt" o:hralign="center" o:hrstd="t" o:hrnoshade="t" o:hr="t" fillcolor="black" stroked="f"/>
      </w:pict>
    </w:r>
    <w:r w:rsidR="00965675">
      <w:rPr>
        <w:i/>
        <w:sz w:val="16"/>
        <w:szCs w:val="16"/>
      </w:rPr>
      <w:t>CIVIL ENGINEERING MANUAL 2012</w:t>
    </w:r>
    <w:r w:rsidR="00965675">
      <w:rPr>
        <w:sz w:val="16"/>
        <w:szCs w:val="16"/>
      </w:rPr>
      <w:tab/>
    </w:r>
    <w:r w:rsidR="00965675">
      <w:rPr>
        <w:i/>
        <w:sz w:val="16"/>
        <w:szCs w:val="16"/>
      </w:rPr>
      <w:t>Final Payment</w:t>
    </w:r>
    <w:r w:rsidR="00965675">
      <w:rPr>
        <w:i/>
        <w:sz w:val="18"/>
        <w:szCs w:val="18"/>
      </w:rPr>
      <w:tab/>
    </w:r>
    <w:r w:rsidR="00965675" w:rsidRPr="00C56639">
      <w:rPr>
        <w:i/>
        <w:sz w:val="18"/>
        <w:szCs w:val="18"/>
      </w:rPr>
      <w:t xml:space="preserve">Page </w:t>
    </w:r>
    <w:r w:rsidR="00965675">
      <w:rPr>
        <w:i/>
        <w:sz w:val="18"/>
        <w:szCs w:val="18"/>
      </w:rPr>
      <w:t>H</w:t>
    </w:r>
    <w:r w:rsidR="00965675" w:rsidRPr="002D3404">
      <w:rPr>
        <w:i/>
        <w:sz w:val="16"/>
        <w:szCs w:val="16"/>
      </w:rPr>
      <w:t>.</w:t>
    </w:r>
    <w:r w:rsidRPr="002D3404">
      <w:rPr>
        <w:i/>
        <w:sz w:val="16"/>
        <w:szCs w:val="16"/>
      </w:rPr>
      <w:fldChar w:fldCharType="begin"/>
    </w:r>
    <w:r w:rsidR="00965675" w:rsidRPr="002D3404">
      <w:rPr>
        <w:i/>
        <w:sz w:val="16"/>
        <w:szCs w:val="16"/>
      </w:rPr>
      <w:instrText xml:space="preserve"> PAGE    \* MERGEFORMAT </w:instrText>
    </w:r>
    <w:r w:rsidRPr="002D3404">
      <w:rPr>
        <w:i/>
        <w:sz w:val="16"/>
        <w:szCs w:val="16"/>
      </w:rPr>
      <w:fldChar w:fldCharType="separate"/>
    </w:r>
    <w:r w:rsidR="00957ABB">
      <w:rPr>
        <w:i/>
        <w:noProof/>
        <w:sz w:val="16"/>
        <w:szCs w:val="16"/>
      </w:rPr>
      <w:t>55</w:t>
    </w:r>
    <w:r w:rsidRPr="002D3404">
      <w:rPr>
        <w:i/>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708" w:rsidRDefault="006A0708">
      <w:r>
        <w:separator/>
      </w:r>
    </w:p>
  </w:footnote>
  <w:footnote w:type="continuationSeparator" w:id="0">
    <w:p w:rsidR="006A0708" w:rsidRDefault="006A07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Pr="00343163" w:rsidRDefault="00965675" w:rsidP="005B60DF">
    <w:pPr>
      <w:pStyle w:val="Header"/>
      <w:tabs>
        <w:tab w:val="clear" w:pos="4153"/>
        <w:tab w:val="clear" w:pos="8306"/>
      </w:tabs>
      <w:spacing w:before="60" w:after="240"/>
      <w:ind w:left="238"/>
      <w:jc w:val="right"/>
      <w:rPr>
        <w:i/>
        <w:sz w:val="16"/>
        <w:szCs w:val="16"/>
      </w:rPr>
    </w:pPr>
    <w:r w:rsidRPr="00F962FB">
      <w:rPr>
        <w:b/>
        <w:i/>
        <w:noProof/>
        <w:lang w:val="en-ZA" w:eastAsia="en-ZA"/>
      </w:rPr>
      <w:drawing>
        <wp:anchor distT="0" distB="0" distL="114300" distR="114300" simplePos="0" relativeHeight="251659264" behindDoc="1" locked="0" layoutInCell="1" allowOverlap="1">
          <wp:simplePos x="0" y="0"/>
          <wp:positionH relativeFrom="column">
            <wp:posOffset>-13335</wp:posOffset>
          </wp:positionH>
          <wp:positionV relativeFrom="paragraph">
            <wp:posOffset>-222250</wp:posOffset>
          </wp:positionV>
          <wp:extent cx="1495425" cy="556260"/>
          <wp:effectExtent l="19050" t="0" r="9525" b="0"/>
          <wp:wrapTight wrapText="bothSides">
            <wp:wrapPolygon edited="0">
              <wp:start x="-275" y="0"/>
              <wp:lineTo x="-275" y="20712"/>
              <wp:lineTo x="21738" y="20712"/>
              <wp:lineTo x="21738" y="0"/>
              <wp:lineTo x="-275" y="0"/>
            </wp:wrapPolygon>
          </wp:wrapTight>
          <wp:docPr id="8"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F962FB">
      <w:rPr>
        <w:b/>
        <w:i/>
        <w:sz w:val="16"/>
        <w:szCs w:val="16"/>
      </w:rPr>
      <w:tab/>
    </w:r>
    <w:r>
      <w:rPr>
        <w:i/>
        <w:sz w:val="16"/>
        <w:szCs w:val="16"/>
      </w:rPr>
      <w:t>SECTION H:  REFERENCE DOCUMENTS</w:t>
    </w:r>
  </w:p>
  <w:p w:rsidR="00965675" w:rsidRPr="00EB0F63" w:rsidRDefault="00A65230" w:rsidP="00EB0F63">
    <w:pPr>
      <w:pStyle w:val="Header"/>
      <w:spacing w:before="60" w:after="240"/>
      <w:ind w:right="-17"/>
    </w:pPr>
    <w:r>
      <w:pict>
        <v:rect id="_x0000_i1025" style="width:464.9pt;height:1.5pt" o:hralign="center" o:hrstd="t" o:hrnoshade="t" o:hr="t" fillcolor="black" stroked="f"/>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Pr="00343163" w:rsidRDefault="00965675" w:rsidP="005B60DF">
    <w:pPr>
      <w:pStyle w:val="Header"/>
      <w:tabs>
        <w:tab w:val="clear" w:pos="4153"/>
        <w:tab w:val="clear" w:pos="8306"/>
      </w:tabs>
      <w:spacing w:before="60" w:after="240"/>
      <w:ind w:left="238"/>
      <w:jc w:val="right"/>
      <w:rPr>
        <w:i/>
        <w:sz w:val="16"/>
        <w:szCs w:val="16"/>
      </w:rPr>
    </w:pPr>
    <w:r w:rsidRPr="00F962FB">
      <w:rPr>
        <w:b/>
        <w:i/>
        <w:noProof/>
        <w:lang w:val="en-ZA" w:eastAsia="en-ZA"/>
      </w:rPr>
      <w:drawing>
        <wp:anchor distT="0" distB="0" distL="114300" distR="114300" simplePos="0" relativeHeight="251666432" behindDoc="1" locked="0" layoutInCell="1" allowOverlap="1">
          <wp:simplePos x="0" y="0"/>
          <wp:positionH relativeFrom="column">
            <wp:posOffset>-13335</wp:posOffset>
          </wp:positionH>
          <wp:positionV relativeFrom="paragraph">
            <wp:posOffset>-222250</wp:posOffset>
          </wp:positionV>
          <wp:extent cx="1495425" cy="556260"/>
          <wp:effectExtent l="19050" t="0" r="9525" b="0"/>
          <wp:wrapTight wrapText="bothSides">
            <wp:wrapPolygon edited="0">
              <wp:start x="-275" y="0"/>
              <wp:lineTo x="-275" y="20712"/>
              <wp:lineTo x="21738" y="20712"/>
              <wp:lineTo x="21738" y="0"/>
              <wp:lineTo x="-275" y="0"/>
            </wp:wrapPolygon>
          </wp:wrapTight>
          <wp:docPr id="5"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F962FB">
      <w:rPr>
        <w:b/>
        <w:i/>
        <w:sz w:val="16"/>
        <w:szCs w:val="16"/>
      </w:rPr>
      <w:tab/>
    </w:r>
    <w:r>
      <w:rPr>
        <w:i/>
        <w:sz w:val="16"/>
        <w:szCs w:val="16"/>
      </w:rPr>
      <w:t>SECTION H:  REFERENCE DOCUMENTS</w:t>
    </w:r>
  </w:p>
  <w:p w:rsidR="00965675" w:rsidRPr="00EB0F63" w:rsidRDefault="00A65230" w:rsidP="00EB0F63">
    <w:pPr>
      <w:pStyle w:val="Header"/>
      <w:spacing w:before="60" w:after="240"/>
      <w:ind w:right="-17"/>
    </w:pPr>
    <w:r>
      <w:pict>
        <v:rect id="_x0000_i1029" style="width:464.9pt;height:1.5pt" o:hralign="center" o:hrstd="t" o:hrnoshade="t" o:hr="t" fillcolor="black" stroked="f"/>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Pr="00EB0F63" w:rsidRDefault="00965675" w:rsidP="00EB0F63">
    <w:pPr>
      <w:pStyle w:val="Header"/>
      <w:spacing w:before="60" w:after="240"/>
      <w:ind w:right="-17"/>
    </w:pPr>
    <w:r>
      <w:rPr>
        <w:noProof/>
        <w:lang w:val="en-ZA" w:eastAsia="en-ZA"/>
      </w:rPr>
      <w:drawing>
        <wp:anchor distT="0" distB="0" distL="114300" distR="114300" simplePos="0" relativeHeight="251660288" behindDoc="1" locked="0" layoutInCell="1" allowOverlap="1">
          <wp:simplePos x="0" y="0"/>
          <wp:positionH relativeFrom="column">
            <wp:posOffset>-44450</wp:posOffset>
          </wp:positionH>
          <wp:positionV relativeFrom="paragraph">
            <wp:posOffset>-170815</wp:posOffset>
          </wp:positionV>
          <wp:extent cx="6252210" cy="1257300"/>
          <wp:effectExtent l="19050" t="0" r="0" b="0"/>
          <wp:wrapTight wrapText="bothSides">
            <wp:wrapPolygon edited="0">
              <wp:start x="-66" y="0"/>
              <wp:lineTo x="-66" y="21273"/>
              <wp:lineTo x="21587" y="21273"/>
              <wp:lineTo x="21587" y="0"/>
              <wp:lineTo x="-66" y="0"/>
            </wp:wrapPolygon>
          </wp:wrapTight>
          <wp:docPr id="3" name="Picture 2" descr="Final Account 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 Account Header.JPG"/>
                  <pic:cNvPicPr/>
                </pic:nvPicPr>
                <pic:blipFill>
                  <a:blip r:embed="rId1"/>
                  <a:stretch>
                    <a:fillRect/>
                  </a:stretch>
                </pic:blipFill>
                <pic:spPr>
                  <a:xfrm>
                    <a:off x="0" y="0"/>
                    <a:ext cx="6252210" cy="1257300"/>
                  </a:xfrm>
                  <a:prstGeom prst="rect">
                    <a:avLst/>
                  </a:prstGeom>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Pr="00EB0F63" w:rsidRDefault="00965675" w:rsidP="00EB0F63">
    <w:pPr>
      <w:pStyle w:val="Header"/>
      <w:spacing w:before="60" w:after="240"/>
      <w:ind w:right="-17"/>
    </w:pPr>
    <w:r>
      <w:rPr>
        <w:noProof/>
        <w:lang w:val="en-ZA" w:eastAsia="en-ZA"/>
      </w:rPr>
      <w:drawing>
        <wp:anchor distT="0" distB="0" distL="114300" distR="114300" simplePos="0" relativeHeight="251668480" behindDoc="1" locked="0" layoutInCell="1" allowOverlap="1">
          <wp:simplePos x="0" y="0"/>
          <wp:positionH relativeFrom="column">
            <wp:posOffset>-1905</wp:posOffset>
          </wp:positionH>
          <wp:positionV relativeFrom="paragraph">
            <wp:posOffset>-170815</wp:posOffset>
          </wp:positionV>
          <wp:extent cx="6252210" cy="1257300"/>
          <wp:effectExtent l="19050" t="0" r="0" b="0"/>
          <wp:wrapTight wrapText="bothSides">
            <wp:wrapPolygon edited="0">
              <wp:start x="-66" y="0"/>
              <wp:lineTo x="-66" y="21273"/>
              <wp:lineTo x="21587" y="21273"/>
              <wp:lineTo x="21587" y="0"/>
              <wp:lineTo x="-66" y="0"/>
            </wp:wrapPolygon>
          </wp:wrapTight>
          <wp:docPr id="9" name="Picture 2" descr="Final Account 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 Account Header.JPG"/>
                  <pic:cNvPicPr/>
                </pic:nvPicPr>
                <pic:blipFill>
                  <a:blip r:embed="rId1"/>
                  <a:stretch>
                    <a:fillRect/>
                  </a:stretch>
                </pic:blipFill>
                <pic:spPr>
                  <a:xfrm>
                    <a:off x="0" y="0"/>
                    <a:ext cx="6252210" cy="1257300"/>
                  </a:xfrm>
                  <a:prstGeom prst="rect">
                    <a:avLst/>
                  </a:prstGeom>
                </pic:spPr>
              </pic:pic>
            </a:graphicData>
          </a:graphic>
        </wp:anchor>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Pr="00EB0F63" w:rsidRDefault="00965675" w:rsidP="00EB0F63">
    <w:pPr>
      <w:pStyle w:val="Header"/>
      <w:spacing w:before="60" w:after="240"/>
      <w:ind w:right="-17"/>
    </w:pPr>
    <w:r>
      <w:rPr>
        <w:noProof/>
        <w:lang w:val="en-ZA" w:eastAsia="en-ZA"/>
      </w:rPr>
      <w:drawing>
        <wp:anchor distT="0" distB="0" distL="114300" distR="114300" simplePos="0" relativeHeight="251670528" behindDoc="1" locked="0" layoutInCell="1" allowOverlap="1">
          <wp:simplePos x="0" y="0"/>
          <wp:positionH relativeFrom="column">
            <wp:posOffset>-28575</wp:posOffset>
          </wp:positionH>
          <wp:positionV relativeFrom="paragraph">
            <wp:posOffset>-170815</wp:posOffset>
          </wp:positionV>
          <wp:extent cx="6252210" cy="1257300"/>
          <wp:effectExtent l="19050" t="0" r="0" b="0"/>
          <wp:wrapTight wrapText="bothSides">
            <wp:wrapPolygon edited="0">
              <wp:start x="-66" y="0"/>
              <wp:lineTo x="-66" y="21273"/>
              <wp:lineTo x="21587" y="21273"/>
              <wp:lineTo x="21587" y="0"/>
              <wp:lineTo x="-66" y="0"/>
            </wp:wrapPolygon>
          </wp:wrapTight>
          <wp:docPr id="10" name="Picture 2" descr="Final Account 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 Account Header.JPG"/>
                  <pic:cNvPicPr/>
                </pic:nvPicPr>
                <pic:blipFill>
                  <a:blip r:embed="rId1"/>
                  <a:stretch>
                    <a:fillRect/>
                  </a:stretch>
                </pic:blipFill>
                <pic:spPr>
                  <a:xfrm>
                    <a:off x="0" y="0"/>
                    <a:ext cx="6252210" cy="1257300"/>
                  </a:xfrm>
                  <a:prstGeom prst="rect">
                    <a:avLst/>
                  </a:prstGeom>
                </pic:spPr>
              </pic:pic>
            </a:graphicData>
          </a:graphic>
        </wp:anchor>
      </w:drawing>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Default="00965675" w:rsidP="008E5561">
    <w:pPr>
      <w:pStyle w:val="Header"/>
      <w:tabs>
        <w:tab w:val="clear" w:pos="8306"/>
        <w:tab w:val="right" w:pos="7440"/>
      </w:tabs>
      <w:spacing w:before="60" w:after="240"/>
      <w:jc w:val="right"/>
      <w:rPr>
        <w:i/>
        <w:sz w:val="16"/>
        <w:szCs w:val="16"/>
      </w:rPr>
    </w:pPr>
    <w:r>
      <w:rPr>
        <w:i/>
        <w:noProof/>
        <w:lang w:val="en-ZA" w:eastAsia="en-ZA"/>
      </w:rPr>
      <w:drawing>
        <wp:anchor distT="0" distB="0" distL="114300" distR="114300" simplePos="0" relativeHeight="251664384" behindDoc="1" locked="0" layoutInCell="1" allowOverlap="1">
          <wp:simplePos x="0" y="0"/>
          <wp:positionH relativeFrom="column">
            <wp:posOffset>-74295</wp:posOffset>
          </wp:positionH>
          <wp:positionV relativeFrom="paragraph">
            <wp:posOffset>-218440</wp:posOffset>
          </wp:positionV>
          <wp:extent cx="1495425" cy="556260"/>
          <wp:effectExtent l="19050" t="0" r="9525" b="0"/>
          <wp:wrapTight wrapText="bothSides">
            <wp:wrapPolygon edited="0">
              <wp:start x="-275" y="0"/>
              <wp:lineTo x="-275" y="20712"/>
              <wp:lineTo x="21738" y="20712"/>
              <wp:lineTo x="21738" y="0"/>
              <wp:lineTo x="-275" y="0"/>
            </wp:wrapPolygon>
          </wp:wrapTight>
          <wp:docPr id="4" name="Picture 50"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a:ln w="9525">
                    <a:noFill/>
                    <a:miter lim="800000"/>
                    <a:headEnd/>
                    <a:tailEnd/>
                  </a:ln>
                </pic:spPr>
              </pic:pic>
            </a:graphicData>
          </a:graphic>
        </wp:anchor>
      </w:drawing>
    </w:r>
    <w:r>
      <w:rPr>
        <w:i/>
        <w:sz w:val="16"/>
        <w:szCs w:val="16"/>
      </w:rPr>
      <w:t>SECTION H:  REFERENCE DOCUMENTS</w:t>
    </w:r>
  </w:p>
  <w:p w:rsidR="00965675" w:rsidRDefault="00A65230" w:rsidP="008E5561">
    <w:pPr>
      <w:pStyle w:val="Header"/>
      <w:spacing w:before="60" w:after="240"/>
    </w:pPr>
    <w:r w:rsidRPr="00A65230">
      <w:rPr>
        <w:color w:val="008000"/>
      </w:rPr>
      <w:pict>
        <v:rect id="_x0000_i1031" style="width:464.9pt;height:1.5pt" o:hralign="center" o:hrstd="t" o:hrnoshade="t" o:hr="t" fillcolor="black" stroked="f"/>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675" w:rsidRPr="00343163" w:rsidRDefault="00965675" w:rsidP="00CD33BD">
    <w:pPr>
      <w:pStyle w:val="Header"/>
      <w:tabs>
        <w:tab w:val="clear" w:pos="4153"/>
        <w:tab w:val="clear" w:pos="8306"/>
      </w:tabs>
      <w:spacing w:before="60" w:after="240"/>
      <w:jc w:val="right"/>
      <w:rPr>
        <w:i/>
        <w:sz w:val="16"/>
        <w:szCs w:val="16"/>
      </w:rPr>
    </w:pPr>
    <w:r w:rsidRPr="00F962FB">
      <w:rPr>
        <w:b/>
        <w:i/>
        <w:noProof/>
        <w:lang w:val="en-ZA" w:eastAsia="en-ZA"/>
      </w:rPr>
      <w:drawing>
        <wp:anchor distT="0" distB="0" distL="114300" distR="114300" simplePos="0" relativeHeight="251662336" behindDoc="1" locked="0" layoutInCell="1" allowOverlap="1">
          <wp:simplePos x="0" y="0"/>
          <wp:positionH relativeFrom="column">
            <wp:posOffset>-13335</wp:posOffset>
          </wp:positionH>
          <wp:positionV relativeFrom="paragraph">
            <wp:posOffset>-222250</wp:posOffset>
          </wp:positionV>
          <wp:extent cx="1495425" cy="556260"/>
          <wp:effectExtent l="19050" t="0" r="9525" b="0"/>
          <wp:wrapTight wrapText="bothSides">
            <wp:wrapPolygon edited="0">
              <wp:start x="-275" y="0"/>
              <wp:lineTo x="-275" y="20712"/>
              <wp:lineTo x="21738" y="20712"/>
              <wp:lineTo x="21738" y="0"/>
              <wp:lineTo x="-275" y="0"/>
            </wp:wrapPolygon>
          </wp:wrapTight>
          <wp:docPr id="2" name="Picture 1"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Memo"/>
                  <pic:cNvPicPr>
                    <a:picLocks noChangeAspect="1" noChangeArrowheads="1"/>
                  </pic:cNvPicPr>
                </pic:nvPicPr>
                <pic:blipFill>
                  <a:blip r:embed="rId1"/>
                  <a:srcRect/>
                  <a:stretch>
                    <a:fillRect/>
                  </a:stretch>
                </pic:blipFill>
                <pic:spPr bwMode="auto">
                  <a:xfrm>
                    <a:off x="0" y="0"/>
                    <a:ext cx="1495425" cy="556260"/>
                  </a:xfrm>
                  <a:prstGeom prst="rect">
                    <a:avLst/>
                  </a:prstGeom>
                  <a:noFill/>
                </pic:spPr>
              </pic:pic>
            </a:graphicData>
          </a:graphic>
        </wp:anchor>
      </w:drawing>
    </w:r>
    <w:r w:rsidRPr="00F962FB">
      <w:rPr>
        <w:b/>
        <w:i/>
        <w:sz w:val="16"/>
        <w:szCs w:val="16"/>
      </w:rPr>
      <w:tab/>
    </w:r>
    <w:r>
      <w:rPr>
        <w:i/>
        <w:sz w:val="16"/>
        <w:szCs w:val="16"/>
      </w:rPr>
      <w:t>SECTION H:  REFERENCE DOCUMENTS</w:t>
    </w:r>
  </w:p>
  <w:p w:rsidR="00965675" w:rsidRPr="00EB0F63" w:rsidRDefault="00A65230" w:rsidP="00CD33BD">
    <w:pPr>
      <w:pStyle w:val="Header"/>
      <w:spacing w:before="60" w:after="240"/>
      <w:ind w:right="-17"/>
    </w:pPr>
    <w:r>
      <w:pict>
        <v:rect id="_x0000_i1033" style="width:464.9pt;height:1.5pt" o:hralign="center" o:hrstd="t" o:hrnoshade="t" o:hr="t" fillcolor="black"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A4F6C"/>
    <w:multiLevelType w:val="hybridMultilevel"/>
    <w:tmpl w:val="FDF09C50"/>
    <w:lvl w:ilvl="0" w:tplc="801C56A0">
      <w:start w:val="1"/>
      <w:numFmt w:val="bullet"/>
      <w:lvlText w:val=""/>
      <w:lvlJc w:val="left"/>
      <w:pPr>
        <w:tabs>
          <w:tab w:val="num" w:pos="-3"/>
        </w:tabs>
        <w:ind w:left="-3" w:hanging="510"/>
      </w:pPr>
      <w:rPr>
        <w:rFonts w:ascii="Symbol" w:hAnsi="Symbol" w:hint="default"/>
        <w:color w:val="auto"/>
        <w:sz w:val="20"/>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05F406E3"/>
    <w:multiLevelType w:val="hybridMultilevel"/>
    <w:tmpl w:val="C9E0374A"/>
    <w:lvl w:ilvl="0" w:tplc="990AA7B2">
      <w:start w:val="1"/>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
    <w:nsid w:val="0B543607"/>
    <w:multiLevelType w:val="hybridMultilevel"/>
    <w:tmpl w:val="83C6DFB4"/>
    <w:lvl w:ilvl="0" w:tplc="7670240C">
      <w:start w:val="1"/>
      <w:numFmt w:val="bullet"/>
      <w:pStyle w:val="Bullets2forPara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596B22"/>
    <w:multiLevelType w:val="multilevel"/>
    <w:tmpl w:val="DE86396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nsid w:val="16B60A96"/>
    <w:multiLevelType w:val="hybridMultilevel"/>
    <w:tmpl w:val="090A0ED6"/>
    <w:lvl w:ilvl="0" w:tplc="A7F25B7A">
      <w:start w:val="1"/>
      <w:numFmt w:val="lowerLetter"/>
      <w:lvlText w:val="%1)"/>
      <w:lvlJc w:val="left"/>
      <w:pPr>
        <w:tabs>
          <w:tab w:val="num" w:pos="1418"/>
        </w:tabs>
        <w:ind w:left="1418" w:hanging="425"/>
      </w:pPr>
      <w:rPr>
        <w:rFonts w:ascii="Arial" w:hAnsi="Arial"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906F28"/>
    <w:multiLevelType w:val="hybridMultilevel"/>
    <w:tmpl w:val="1100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20304A"/>
    <w:multiLevelType w:val="hybridMultilevel"/>
    <w:tmpl w:val="B2367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9E319E"/>
    <w:multiLevelType w:val="hybridMultilevel"/>
    <w:tmpl w:val="7968F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2323B"/>
    <w:multiLevelType w:val="hybridMultilevel"/>
    <w:tmpl w:val="5E2A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875ED"/>
    <w:multiLevelType w:val="hybridMultilevel"/>
    <w:tmpl w:val="DE0AA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526131"/>
    <w:multiLevelType w:val="hybridMultilevel"/>
    <w:tmpl w:val="B8BEDC4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242F92"/>
    <w:multiLevelType w:val="multilevel"/>
    <w:tmpl w:val="F566D7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334768EA"/>
    <w:multiLevelType w:val="hybridMultilevel"/>
    <w:tmpl w:val="9EEE7C32"/>
    <w:lvl w:ilvl="0" w:tplc="801C56A0">
      <w:start w:val="1"/>
      <w:numFmt w:val="bullet"/>
      <w:lvlText w:val=""/>
      <w:lvlJc w:val="left"/>
      <w:pPr>
        <w:tabs>
          <w:tab w:val="num" w:pos="1077"/>
        </w:tabs>
        <w:ind w:left="1077" w:hanging="51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36857F2"/>
    <w:multiLevelType w:val="multilevel"/>
    <w:tmpl w:val="B13E3A52"/>
    <w:styleLink w:val="111111"/>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09"/>
        </w:tabs>
        <w:ind w:left="709" w:hanging="709"/>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4943E31"/>
    <w:multiLevelType w:val="hybridMultilevel"/>
    <w:tmpl w:val="61E050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571BD7"/>
    <w:multiLevelType w:val="hybridMultilevel"/>
    <w:tmpl w:val="1976467A"/>
    <w:lvl w:ilvl="0" w:tplc="2C924FF6">
      <w:start w:val="1"/>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
    <w:nsid w:val="3E49321B"/>
    <w:multiLevelType w:val="multilevel"/>
    <w:tmpl w:val="77402EFA"/>
    <w:styleLink w:val="List-SectionH"/>
    <w:lvl w:ilvl="0">
      <w:start w:val="1"/>
      <w:numFmt w:val="decimal"/>
      <w:lvlText w:val="H.%1"/>
      <w:lvlJc w:val="left"/>
      <w:pPr>
        <w:ind w:left="709" w:hanging="709"/>
      </w:pPr>
      <w:rPr>
        <w:rFonts w:ascii="Arial" w:hAnsi="Arial" w:hint="default"/>
        <w:b/>
        <w:sz w:val="24"/>
      </w:rPr>
    </w:lvl>
    <w:lvl w:ilvl="1">
      <w:start w:val="1"/>
      <w:numFmt w:val="decimal"/>
      <w:lvlText w:val="H.%1.%2"/>
      <w:lvlJc w:val="left"/>
      <w:pPr>
        <w:ind w:left="851" w:hanging="851"/>
      </w:pPr>
      <w:rPr>
        <w:rFonts w:ascii="Arial" w:hAnsi="Arial" w:hint="default"/>
        <w:b/>
        <w:sz w:val="22"/>
      </w:rPr>
    </w:lvl>
    <w:lvl w:ilvl="2">
      <w:start w:val="1"/>
      <w:numFmt w:val="lowerRoman"/>
      <w:lvlText w:val="%3)"/>
      <w:lvlJc w:val="lef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7">
    <w:nsid w:val="41CC6F21"/>
    <w:multiLevelType w:val="hybridMultilevel"/>
    <w:tmpl w:val="E6304334"/>
    <w:lvl w:ilvl="0" w:tplc="F03E1640">
      <w:start w:val="1"/>
      <w:numFmt w:val="lowerRoman"/>
      <w:lvlText w:val="(%1)"/>
      <w:lvlJc w:val="left"/>
      <w:pPr>
        <w:ind w:left="1996" w:hanging="720"/>
      </w:pPr>
      <w:rPr>
        <w:rFonts w:hint="default"/>
        <w:b w:val="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8">
    <w:nsid w:val="4219057A"/>
    <w:multiLevelType w:val="multilevel"/>
    <w:tmpl w:val="9C9CB2CA"/>
    <w:lvl w:ilvl="0">
      <w:start w:val="1"/>
      <w:numFmt w:val="decimal"/>
      <w:pStyle w:val="List"/>
      <w:lvlText w:val="H.%1"/>
      <w:lvlJc w:val="left"/>
      <w:pPr>
        <w:ind w:left="709" w:hanging="709"/>
      </w:pPr>
      <w:rPr>
        <w:rFonts w:ascii="Arial" w:hAnsi="Arial" w:hint="default"/>
        <w:b/>
        <w:sz w:val="24"/>
      </w:rPr>
    </w:lvl>
    <w:lvl w:ilvl="1">
      <w:start w:val="1"/>
      <w:numFmt w:val="decimal"/>
      <w:pStyle w:val="List2"/>
      <w:lvlText w:val="H.%1.%2"/>
      <w:lvlJc w:val="left"/>
      <w:pPr>
        <w:ind w:left="851" w:hanging="851"/>
      </w:pPr>
      <w:rPr>
        <w:rFonts w:ascii="Arial" w:hAnsi="Arial" w:hint="default"/>
        <w:b/>
        <w:sz w:val="22"/>
      </w:rPr>
    </w:lvl>
    <w:lvl w:ilvl="2">
      <w:start w:val="1"/>
      <w:numFmt w:val="decimal"/>
      <w:pStyle w:val="List3"/>
      <w:lvlText w:val="H.%1.%2.%3"/>
      <w:lvlJc w:val="left"/>
      <w:pPr>
        <w:ind w:left="851" w:hanging="851"/>
      </w:pPr>
      <w:rPr>
        <w:rFonts w:ascii="Arial Bold" w:hAnsi="Arial Bold" w:hint="default"/>
        <w:b/>
        <w:i w:val="0"/>
        <w:caps w:val="0"/>
        <w:strike w:val="0"/>
        <w:dstrike w:val="0"/>
        <w:outline w:val="0"/>
        <w:shadow w:val="0"/>
        <w:emboss w:val="0"/>
        <w:imprint w:val="0"/>
        <w:vanish w:val="0"/>
        <w:sz w:val="22"/>
        <w:vertAlign w:val="baseline"/>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9">
    <w:nsid w:val="440232D3"/>
    <w:multiLevelType w:val="hybridMultilevel"/>
    <w:tmpl w:val="F650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66156B"/>
    <w:multiLevelType w:val="hybridMultilevel"/>
    <w:tmpl w:val="6D8E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85763D"/>
    <w:multiLevelType w:val="multilevel"/>
    <w:tmpl w:val="A9B637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D864349"/>
    <w:multiLevelType w:val="hybridMultilevel"/>
    <w:tmpl w:val="33D01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6F3D59"/>
    <w:multiLevelType w:val="hybridMultilevel"/>
    <w:tmpl w:val="AE9AC4CC"/>
    <w:lvl w:ilvl="0" w:tplc="78782E1A">
      <w:start w:val="1"/>
      <w:numFmt w:val="decimal"/>
      <w:lvlText w:val="%1."/>
      <w:lvlJc w:val="center"/>
      <w:pPr>
        <w:tabs>
          <w:tab w:val="num" w:pos="284"/>
        </w:tabs>
        <w:ind w:left="113" w:firstLine="17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EE2784"/>
    <w:multiLevelType w:val="multilevel"/>
    <w:tmpl w:val="A3A6BF22"/>
    <w:lvl w:ilvl="0">
      <w:start w:val="6"/>
      <w:numFmt w:val="upperLetter"/>
      <w:pStyle w:val="SH1"/>
      <w:lvlText w:val="%1."/>
      <w:lvlJc w:val="left"/>
      <w:pPr>
        <w:tabs>
          <w:tab w:val="num" w:pos="432"/>
        </w:tabs>
        <w:ind w:left="432" w:hanging="432"/>
      </w:pPr>
      <w:rPr>
        <w:rFonts w:ascii="Arial" w:hAnsi="Arial" w:hint="default"/>
        <w:b/>
        <w:i w:val="0"/>
        <w:caps/>
        <w:sz w:val="20"/>
        <w:u w:val="none"/>
      </w:rPr>
    </w:lvl>
    <w:lvl w:ilvl="1">
      <w:start w:val="4"/>
      <w:numFmt w:val="none"/>
      <w:lvlText w:val="F.4"/>
      <w:lvlJc w:val="left"/>
      <w:pPr>
        <w:tabs>
          <w:tab w:val="num" w:pos="960"/>
        </w:tabs>
        <w:ind w:left="960" w:hanging="360"/>
      </w:pPr>
      <w:rPr>
        <w:rFonts w:hint="default"/>
        <w:b/>
        <w:i w:val="0"/>
        <w:caps/>
        <w:sz w:val="20"/>
        <w:u w:val="none"/>
      </w:rPr>
    </w:lvl>
    <w:lvl w:ilvl="2">
      <w:start w:val="1"/>
      <w:numFmt w:val="decimal"/>
      <w:pStyle w:val="Heading3"/>
      <w:lvlText w:val="%1.%2.%3"/>
      <w:lvlJc w:val="left"/>
      <w:pPr>
        <w:tabs>
          <w:tab w:val="num" w:pos="1080"/>
        </w:tabs>
        <w:ind w:left="10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5A0123F0"/>
    <w:multiLevelType w:val="hybridMultilevel"/>
    <w:tmpl w:val="1B1E9168"/>
    <w:lvl w:ilvl="0" w:tplc="0409000F">
      <w:start w:val="1"/>
      <w:numFmt w:val="decimal"/>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26">
    <w:nsid w:val="5A5F2BE0"/>
    <w:multiLevelType w:val="hybridMultilevel"/>
    <w:tmpl w:val="BC549C9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7">
    <w:nsid w:val="5C8112D5"/>
    <w:multiLevelType w:val="hybridMultilevel"/>
    <w:tmpl w:val="CEE27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F414E3"/>
    <w:multiLevelType w:val="hybridMultilevel"/>
    <w:tmpl w:val="0B0042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8A55E23"/>
    <w:multiLevelType w:val="hybridMultilevel"/>
    <w:tmpl w:val="9E349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0"/>
  </w:num>
  <w:num w:numId="4">
    <w:abstractNumId w:val="23"/>
  </w:num>
  <w:num w:numId="5">
    <w:abstractNumId w:val="4"/>
  </w:num>
  <w:num w:numId="6">
    <w:abstractNumId w:val="1"/>
  </w:num>
  <w:num w:numId="7">
    <w:abstractNumId w:val="17"/>
  </w:num>
  <w:num w:numId="8">
    <w:abstractNumId w:val="15"/>
  </w:num>
  <w:num w:numId="9">
    <w:abstractNumId w:val="10"/>
  </w:num>
  <w:num w:numId="10">
    <w:abstractNumId w:val="14"/>
  </w:num>
  <w:num w:numId="11">
    <w:abstractNumId w:val="29"/>
  </w:num>
  <w:num w:numId="12">
    <w:abstractNumId w:val="3"/>
  </w:num>
  <w:num w:numId="13">
    <w:abstractNumId w:val="6"/>
  </w:num>
  <w:num w:numId="14">
    <w:abstractNumId w:val="8"/>
  </w:num>
  <w:num w:numId="15">
    <w:abstractNumId w:val="19"/>
  </w:num>
  <w:num w:numId="16">
    <w:abstractNumId w:val="20"/>
  </w:num>
  <w:num w:numId="17">
    <w:abstractNumId w:val="5"/>
  </w:num>
  <w:num w:numId="18">
    <w:abstractNumId w:val="26"/>
  </w:num>
  <w:num w:numId="19">
    <w:abstractNumId w:val="21"/>
  </w:num>
  <w:num w:numId="20">
    <w:abstractNumId w:val="27"/>
  </w:num>
  <w:num w:numId="21">
    <w:abstractNumId w:val="7"/>
  </w:num>
  <w:num w:numId="22">
    <w:abstractNumId w:val="9"/>
  </w:num>
  <w:num w:numId="23">
    <w:abstractNumId w:val="22"/>
  </w:num>
  <w:num w:numId="24">
    <w:abstractNumId w:val="11"/>
  </w:num>
  <w:num w:numId="25">
    <w:abstractNumId w:val="25"/>
  </w:num>
  <w:num w:numId="26">
    <w:abstractNumId w:val="28"/>
  </w:num>
  <w:num w:numId="27">
    <w:abstractNumId w:val="13"/>
  </w:num>
  <w:num w:numId="28">
    <w:abstractNumId w:val="2"/>
  </w:num>
  <w:num w:numId="29">
    <w:abstractNumId w:val="18"/>
  </w:num>
  <w:num w:numId="30">
    <w:abstractNumId w:val="1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stylePaneFormatFilter w:val="3F01"/>
  <w:stylePaneSortMethod w:val="0003"/>
  <w:documentProtection w:edit="readOnly" w:enforcement="1" w:cryptProviderType="rsaFull" w:cryptAlgorithmClass="hash" w:cryptAlgorithmType="typeAny" w:cryptAlgorithmSid="4" w:cryptSpinCount="100000" w:hash="mDzmgCHL3DCDSMydD7hh/G2IVQs=" w:salt="g/4/Rk+n7ULuM/fHVgWqGg=="/>
  <w:defaultTabStop w:val="720"/>
  <w:drawingGridHorizontalSpacing w:val="110"/>
  <w:drawingGridVerticalSpacing w:val="163"/>
  <w:displayHorizontalDrawingGridEvery w:val="0"/>
  <w:displayVerticalDrawingGridEvery w:val="2"/>
  <w:noPunctuationKerning/>
  <w:characterSpacingControl w:val="doNotCompress"/>
  <w:hdrShapeDefaults>
    <o:shapedefaults v:ext="edit" spidmax="75784"/>
  </w:hdrShapeDefaults>
  <w:footnotePr>
    <w:footnote w:id="-1"/>
    <w:footnote w:id="0"/>
  </w:footnotePr>
  <w:endnotePr>
    <w:endnote w:id="-1"/>
    <w:endnote w:id="0"/>
  </w:endnotePr>
  <w:compat/>
  <w:rsids>
    <w:rsidRoot w:val="00F14166"/>
    <w:rsid w:val="0000381B"/>
    <w:rsid w:val="00032D14"/>
    <w:rsid w:val="00036CD3"/>
    <w:rsid w:val="00042083"/>
    <w:rsid w:val="00051F8D"/>
    <w:rsid w:val="0005797F"/>
    <w:rsid w:val="000603F1"/>
    <w:rsid w:val="00065850"/>
    <w:rsid w:val="00095EA9"/>
    <w:rsid w:val="000B3938"/>
    <w:rsid w:val="000B5BED"/>
    <w:rsid w:val="000C701E"/>
    <w:rsid w:val="000E7693"/>
    <w:rsid w:val="000F24D3"/>
    <w:rsid w:val="000F636B"/>
    <w:rsid w:val="001042D8"/>
    <w:rsid w:val="00110474"/>
    <w:rsid w:val="001124EF"/>
    <w:rsid w:val="001159AD"/>
    <w:rsid w:val="00122265"/>
    <w:rsid w:val="00124916"/>
    <w:rsid w:val="00124A7B"/>
    <w:rsid w:val="00127EBA"/>
    <w:rsid w:val="00131EE5"/>
    <w:rsid w:val="001336CD"/>
    <w:rsid w:val="001355CD"/>
    <w:rsid w:val="00153A9E"/>
    <w:rsid w:val="00167E01"/>
    <w:rsid w:val="0018288C"/>
    <w:rsid w:val="0018372E"/>
    <w:rsid w:val="001A2286"/>
    <w:rsid w:val="001A6E4B"/>
    <w:rsid w:val="001B6B8D"/>
    <w:rsid w:val="001B7B2B"/>
    <w:rsid w:val="001C073E"/>
    <w:rsid w:val="001C7D92"/>
    <w:rsid w:val="001D207F"/>
    <w:rsid w:val="001D5F51"/>
    <w:rsid w:val="001D79A7"/>
    <w:rsid w:val="001E464B"/>
    <w:rsid w:val="001E46DE"/>
    <w:rsid w:val="001F2C9B"/>
    <w:rsid w:val="001F46AE"/>
    <w:rsid w:val="00201A10"/>
    <w:rsid w:val="00205F31"/>
    <w:rsid w:val="0021495E"/>
    <w:rsid w:val="002306AA"/>
    <w:rsid w:val="002344B0"/>
    <w:rsid w:val="00235C28"/>
    <w:rsid w:val="0023664F"/>
    <w:rsid w:val="00246D73"/>
    <w:rsid w:val="00253585"/>
    <w:rsid w:val="00256C27"/>
    <w:rsid w:val="002615A3"/>
    <w:rsid w:val="00266EF2"/>
    <w:rsid w:val="002730C0"/>
    <w:rsid w:val="00276C9C"/>
    <w:rsid w:val="00284D62"/>
    <w:rsid w:val="00294F79"/>
    <w:rsid w:val="002A4E31"/>
    <w:rsid w:val="002C11E1"/>
    <w:rsid w:val="002C3EDF"/>
    <w:rsid w:val="002D035B"/>
    <w:rsid w:val="002D3A69"/>
    <w:rsid w:val="002D7C6F"/>
    <w:rsid w:val="002E17BD"/>
    <w:rsid w:val="00304FDF"/>
    <w:rsid w:val="00310A01"/>
    <w:rsid w:val="00316060"/>
    <w:rsid w:val="003326A6"/>
    <w:rsid w:val="00334570"/>
    <w:rsid w:val="0034004F"/>
    <w:rsid w:val="00345894"/>
    <w:rsid w:val="00346668"/>
    <w:rsid w:val="00361A74"/>
    <w:rsid w:val="00361D62"/>
    <w:rsid w:val="00363B13"/>
    <w:rsid w:val="00377AA7"/>
    <w:rsid w:val="00380F5B"/>
    <w:rsid w:val="0038739E"/>
    <w:rsid w:val="00397FF3"/>
    <w:rsid w:val="003A12BE"/>
    <w:rsid w:val="003A32E2"/>
    <w:rsid w:val="003A462E"/>
    <w:rsid w:val="003A6579"/>
    <w:rsid w:val="003B2990"/>
    <w:rsid w:val="003D3B57"/>
    <w:rsid w:val="003D67D3"/>
    <w:rsid w:val="003E334A"/>
    <w:rsid w:val="003E6115"/>
    <w:rsid w:val="003E7448"/>
    <w:rsid w:val="003F32FD"/>
    <w:rsid w:val="003F38A4"/>
    <w:rsid w:val="003F7A7D"/>
    <w:rsid w:val="0041355F"/>
    <w:rsid w:val="0042084E"/>
    <w:rsid w:val="004258E8"/>
    <w:rsid w:val="004363AF"/>
    <w:rsid w:val="00440CD6"/>
    <w:rsid w:val="004435E4"/>
    <w:rsid w:val="00446A55"/>
    <w:rsid w:val="00450F65"/>
    <w:rsid w:val="00455633"/>
    <w:rsid w:val="00465A95"/>
    <w:rsid w:val="00467721"/>
    <w:rsid w:val="00471D8F"/>
    <w:rsid w:val="004730F5"/>
    <w:rsid w:val="004732DD"/>
    <w:rsid w:val="00484DF7"/>
    <w:rsid w:val="00494D37"/>
    <w:rsid w:val="004A0C8D"/>
    <w:rsid w:val="004B0D3A"/>
    <w:rsid w:val="004B6242"/>
    <w:rsid w:val="004D08F8"/>
    <w:rsid w:val="004D18A2"/>
    <w:rsid w:val="004F4224"/>
    <w:rsid w:val="004F73C8"/>
    <w:rsid w:val="0050653B"/>
    <w:rsid w:val="0051217D"/>
    <w:rsid w:val="0051488D"/>
    <w:rsid w:val="005217F7"/>
    <w:rsid w:val="0054004F"/>
    <w:rsid w:val="00542437"/>
    <w:rsid w:val="00545AFA"/>
    <w:rsid w:val="00562018"/>
    <w:rsid w:val="00580777"/>
    <w:rsid w:val="00584A67"/>
    <w:rsid w:val="005854AB"/>
    <w:rsid w:val="00591422"/>
    <w:rsid w:val="00593A84"/>
    <w:rsid w:val="005978D5"/>
    <w:rsid w:val="005B60DF"/>
    <w:rsid w:val="005C2BCB"/>
    <w:rsid w:val="005C6395"/>
    <w:rsid w:val="005C6CA6"/>
    <w:rsid w:val="005D287E"/>
    <w:rsid w:val="005E017F"/>
    <w:rsid w:val="005E2050"/>
    <w:rsid w:val="005E2294"/>
    <w:rsid w:val="005E4CCF"/>
    <w:rsid w:val="006017EF"/>
    <w:rsid w:val="00602E43"/>
    <w:rsid w:val="00613C61"/>
    <w:rsid w:val="0061741E"/>
    <w:rsid w:val="0062313A"/>
    <w:rsid w:val="00633836"/>
    <w:rsid w:val="00662DB1"/>
    <w:rsid w:val="006704EC"/>
    <w:rsid w:val="00675A56"/>
    <w:rsid w:val="0068346F"/>
    <w:rsid w:val="006947BB"/>
    <w:rsid w:val="006A0708"/>
    <w:rsid w:val="006A1C15"/>
    <w:rsid w:val="006A6945"/>
    <w:rsid w:val="006A6AE8"/>
    <w:rsid w:val="006C0311"/>
    <w:rsid w:val="006C089D"/>
    <w:rsid w:val="006C311B"/>
    <w:rsid w:val="006D08DD"/>
    <w:rsid w:val="006D58CA"/>
    <w:rsid w:val="006F1B60"/>
    <w:rsid w:val="006F609E"/>
    <w:rsid w:val="00703AA0"/>
    <w:rsid w:val="00705C7F"/>
    <w:rsid w:val="00717555"/>
    <w:rsid w:val="007239E7"/>
    <w:rsid w:val="00723A4E"/>
    <w:rsid w:val="00724F79"/>
    <w:rsid w:val="00726693"/>
    <w:rsid w:val="00745E18"/>
    <w:rsid w:val="0075798F"/>
    <w:rsid w:val="007677D3"/>
    <w:rsid w:val="00770A1A"/>
    <w:rsid w:val="0077687D"/>
    <w:rsid w:val="007924E9"/>
    <w:rsid w:val="0079542B"/>
    <w:rsid w:val="007971EF"/>
    <w:rsid w:val="007A329C"/>
    <w:rsid w:val="007B38C2"/>
    <w:rsid w:val="007B3D5C"/>
    <w:rsid w:val="007D00C3"/>
    <w:rsid w:val="007E2371"/>
    <w:rsid w:val="007E6C7A"/>
    <w:rsid w:val="00801C37"/>
    <w:rsid w:val="00805AA7"/>
    <w:rsid w:val="008159F5"/>
    <w:rsid w:val="008254D6"/>
    <w:rsid w:val="00847D81"/>
    <w:rsid w:val="008654F7"/>
    <w:rsid w:val="008661A4"/>
    <w:rsid w:val="00870974"/>
    <w:rsid w:val="0088137A"/>
    <w:rsid w:val="00882C80"/>
    <w:rsid w:val="00895606"/>
    <w:rsid w:val="00896DDE"/>
    <w:rsid w:val="008A5C1E"/>
    <w:rsid w:val="008D04D4"/>
    <w:rsid w:val="008D6B50"/>
    <w:rsid w:val="008E5561"/>
    <w:rsid w:val="008F2DBF"/>
    <w:rsid w:val="008F3423"/>
    <w:rsid w:val="00916725"/>
    <w:rsid w:val="00917800"/>
    <w:rsid w:val="0092104B"/>
    <w:rsid w:val="009247F9"/>
    <w:rsid w:val="00951C26"/>
    <w:rsid w:val="00957ABB"/>
    <w:rsid w:val="00965675"/>
    <w:rsid w:val="009705AA"/>
    <w:rsid w:val="009800D0"/>
    <w:rsid w:val="00981C47"/>
    <w:rsid w:val="00986847"/>
    <w:rsid w:val="00991FD1"/>
    <w:rsid w:val="009A2A48"/>
    <w:rsid w:val="009B6F76"/>
    <w:rsid w:val="009C0798"/>
    <w:rsid w:val="009C172F"/>
    <w:rsid w:val="009D0111"/>
    <w:rsid w:val="009E4584"/>
    <w:rsid w:val="009F4BC5"/>
    <w:rsid w:val="009F56BE"/>
    <w:rsid w:val="00A02938"/>
    <w:rsid w:val="00A2242D"/>
    <w:rsid w:val="00A24412"/>
    <w:rsid w:val="00A45859"/>
    <w:rsid w:val="00A536A2"/>
    <w:rsid w:val="00A54C31"/>
    <w:rsid w:val="00A57894"/>
    <w:rsid w:val="00A65230"/>
    <w:rsid w:val="00A674E4"/>
    <w:rsid w:val="00A82ECF"/>
    <w:rsid w:val="00A92766"/>
    <w:rsid w:val="00A97B21"/>
    <w:rsid w:val="00AA0850"/>
    <w:rsid w:val="00AA523C"/>
    <w:rsid w:val="00AA7884"/>
    <w:rsid w:val="00AB2B8F"/>
    <w:rsid w:val="00AB35FA"/>
    <w:rsid w:val="00AB5031"/>
    <w:rsid w:val="00AC0966"/>
    <w:rsid w:val="00AC7B48"/>
    <w:rsid w:val="00AD1EB1"/>
    <w:rsid w:val="00AD2258"/>
    <w:rsid w:val="00AD4DB7"/>
    <w:rsid w:val="00AD511D"/>
    <w:rsid w:val="00AD52C4"/>
    <w:rsid w:val="00AE295C"/>
    <w:rsid w:val="00AE3AD5"/>
    <w:rsid w:val="00B304E8"/>
    <w:rsid w:val="00B31488"/>
    <w:rsid w:val="00B37D25"/>
    <w:rsid w:val="00B45914"/>
    <w:rsid w:val="00B54496"/>
    <w:rsid w:val="00B5603A"/>
    <w:rsid w:val="00B65687"/>
    <w:rsid w:val="00B72530"/>
    <w:rsid w:val="00B76E12"/>
    <w:rsid w:val="00B806E5"/>
    <w:rsid w:val="00B81EC6"/>
    <w:rsid w:val="00B84809"/>
    <w:rsid w:val="00B90CF5"/>
    <w:rsid w:val="00B922EB"/>
    <w:rsid w:val="00B9360C"/>
    <w:rsid w:val="00B941F5"/>
    <w:rsid w:val="00B95D03"/>
    <w:rsid w:val="00BA7E2E"/>
    <w:rsid w:val="00BA7F9A"/>
    <w:rsid w:val="00BB4D73"/>
    <w:rsid w:val="00BB642F"/>
    <w:rsid w:val="00BC6199"/>
    <w:rsid w:val="00BC7243"/>
    <w:rsid w:val="00BD26C8"/>
    <w:rsid w:val="00BD5841"/>
    <w:rsid w:val="00BE2262"/>
    <w:rsid w:val="00BE7E3A"/>
    <w:rsid w:val="00BF62EB"/>
    <w:rsid w:val="00C04153"/>
    <w:rsid w:val="00C0631F"/>
    <w:rsid w:val="00C120B5"/>
    <w:rsid w:val="00C32AD7"/>
    <w:rsid w:val="00C33206"/>
    <w:rsid w:val="00C37752"/>
    <w:rsid w:val="00C44FA5"/>
    <w:rsid w:val="00C474C7"/>
    <w:rsid w:val="00C53A1A"/>
    <w:rsid w:val="00C53B38"/>
    <w:rsid w:val="00C56EC0"/>
    <w:rsid w:val="00C6551D"/>
    <w:rsid w:val="00C673CF"/>
    <w:rsid w:val="00C7617D"/>
    <w:rsid w:val="00C76C9C"/>
    <w:rsid w:val="00C81868"/>
    <w:rsid w:val="00C81DF2"/>
    <w:rsid w:val="00C85F62"/>
    <w:rsid w:val="00C87280"/>
    <w:rsid w:val="00C87B80"/>
    <w:rsid w:val="00C93A3E"/>
    <w:rsid w:val="00CA7534"/>
    <w:rsid w:val="00CB4AAC"/>
    <w:rsid w:val="00CD33BD"/>
    <w:rsid w:val="00CD5DBC"/>
    <w:rsid w:val="00CE13B2"/>
    <w:rsid w:val="00CE4055"/>
    <w:rsid w:val="00CE61D6"/>
    <w:rsid w:val="00CF3899"/>
    <w:rsid w:val="00CF519E"/>
    <w:rsid w:val="00D05044"/>
    <w:rsid w:val="00D209FA"/>
    <w:rsid w:val="00D61CC5"/>
    <w:rsid w:val="00D779E4"/>
    <w:rsid w:val="00D80A81"/>
    <w:rsid w:val="00D81401"/>
    <w:rsid w:val="00D92429"/>
    <w:rsid w:val="00DA3C86"/>
    <w:rsid w:val="00DA680F"/>
    <w:rsid w:val="00DB3062"/>
    <w:rsid w:val="00DC7263"/>
    <w:rsid w:val="00DD11E3"/>
    <w:rsid w:val="00DD526C"/>
    <w:rsid w:val="00DE2FC9"/>
    <w:rsid w:val="00E015E9"/>
    <w:rsid w:val="00E06068"/>
    <w:rsid w:val="00E125CB"/>
    <w:rsid w:val="00E13918"/>
    <w:rsid w:val="00E30D94"/>
    <w:rsid w:val="00E30DC9"/>
    <w:rsid w:val="00E321CA"/>
    <w:rsid w:val="00E32395"/>
    <w:rsid w:val="00E37727"/>
    <w:rsid w:val="00E37ADC"/>
    <w:rsid w:val="00E42402"/>
    <w:rsid w:val="00E441E4"/>
    <w:rsid w:val="00E4454B"/>
    <w:rsid w:val="00E65D3D"/>
    <w:rsid w:val="00E71E69"/>
    <w:rsid w:val="00E72478"/>
    <w:rsid w:val="00E75EBA"/>
    <w:rsid w:val="00E83B56"/>
    <w:rsid w:val="00E861CE"/>
    <w:rsid w:val="00E86B7C"/>
    <w:rsid w:val="00EA0658"/>
    <w:rsid w:val="00EA719C"/>
    <w:rsid w:val="00EA761B"/>
    <w:rsid w:val="00EB00D0"/>
    <w:rsid w:val="00EB0F63"/>
    <w:rsid w:val="00EB131B"/>
    <w:rsid w:val="00EB1E55"/>
    <w:rsid w:val="00EB480A"/>
    <w:rsid w:val="00EB50C7"/>
    <w:rsid w:val="00EC0CF4"/>
    <w:rsid w:val="00EC17FB"/>
    <w:rsid w:val="00EC40EA"/>
    <w:rsid w:val="00ED4670"/>
    <w:rsid w:val="00EE582A"/>
    <w:rsid w:val="00EE7949"/>
    <w:rsid w:val="00EF0004"/>
    <w:rsid w:val="00EF4003"/>
    <w:rsid w:val="00F14166"/>
    <w:rsid w:val="00F156F5"/>
    <w:rsid w:val="00F36EED"/>
    <w:rsid w:val="00F45759"/>
    <w:rsid w:val="00F46E30"/>
    <w:rsid w:val="00F5588E"/>
    <w:rsid w:val="00F55C44"/>
    <w:rsid w:val="00F572B6"/>
    <w:rsid w:val="00F579C2"/>
    <w:rsid w:val="00F65BC2"/>
    <w:rsid w:val="00F663D3"/>
    <w:rsid w:val="00F8272F"/>
    <w:rsid w:val="00F85E8B"/>
    <w:rsid w:val="00F86D83"/>
    <w:rsid w:val="00F97824"/>
    <w:rsid w:val="00FA1E00"/>
    <w:rsid w:val="00FA4296"/>
    <w:rsid w:val="00FA4AD4"/>
    <w:rsid w:val="00FC37D5"/>
    <w:rsid w:val="00FC52D0"/>
    <w:rsid w:val="00FC56B3"/>
    <w:rsid w:val="00FD1521"/>
    <w:rsid w:val="00FE03FD"/>
    <w:rsid w:val="00FF41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ersonName"/>
  <w:shapeDefaults>
    <o:shapedefaults v:ext="edit" spidmax="7578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F9A"/>
    <w:rPr>
      <w:rFonts w:ascii="Arial" w:hAnsi="Arial" w:cs="Arial"/>
      <w:sz w:val="22"/>
      <w:lang w:val="en-US" w:eastAsia="en-US"/>
    </w:rPr>
  </w:style>
  <w:style w:type="paragraph" w:styleId="Heading1">
    <w:name w:val="heading 1"/>
    <w:basedOn w:val="Normal"/>
    <w:next w:val="Normal"/>
    <w:link w:val="Heading1Char"/>
    <w:qFormat/>
    <w:rsid w:val="003E334A"/>
    <w:pPr>
      <w:keepNext/>
      <w:keepLines/>
      <w:spacing w:before="240" w:after="240"/>
      <w:outlineLvl w:val="0"/>
    </w:pPr>
    <w:rPr>
      <w:rFonts w:ascii="Arial Bold" w:eastAsiaTheme="majorEastAsia" w:hAnsi="Arial Bold" w:cstheme="majorBidi"/>
      <w:b/>
      <w:bCs/>
      <w:sz w:val="28"/>
      <w:szCs w:val="28"/>
    </w:rPr>
  </w:style>
  <w:style w:type="paragraph" w:styleId="Heading2">
    <w:name w:val="heading 2"/>
    <w:basedOn w:val="Normal"/>
    <w:next w:val="Normal"/>
    <w:qFormat/>
    <w:rsid w:val="0023664F"/>
    <w:pPr>
      <w:keepNext/>
      <w:spacing w:line="360" w:lineRule="auto"/>
      <w:outlineLvl w:val="1"/>
    </w:pPr>
    <w:rPr>
      <w:b/>
      <w:bCs/>
      <w:iCs/>
      <w:caps/>
      <w:sz w:val="20"/>
      <w:szCs w:val="28"/>
    </w:rPr>
  </w:style>
  <w:style w:type="paragraph" w:styleId="Heading3">
    <w:name w:val="heading 3"/>
    <w:basedOn w:val="Normal"/>
    <w:next w:val="Normal"/>
    <w:qFormat/>
    <w:rsid w:val="0023664F"/>
    <w:pPr>
      <w:keepNext/>
      <w:numPr>
        <w:ilvl w:val="2"/>
        <w:numId w:val="1"/>
      </w:numPr>
      <w:spacing w:before="240" w:after="60"/>
      <w:jc w:val="both"/>
      <w:outlineLvl w:val="2"/>
    </w:pPr>
    <w:rPr>
      <w:rFonts w:cs="Times New Roman"/>
      <w:sz w:val="20"/>
      <w:szCs w:val="24"/>
      <w:lang w:val="en-ZA"/>
    </w:rPr>
  </w:style>
  <w:style w:type="paragraph" w:styleId="Heading4">
    <w:name w:val="heading 4"/>
    <w:basedOn w:val="Normal"/>
    <w:next w:val="Normal"/>
    <w:rsid w:val="0023664F"/>
    <w:pPr>
      <w:keepNext/>
      <w:numPr>
        <w:ilvl w:val="3"/>
        <w:numId w:val="1"/>
      </w:numPr>
      <w:autoSpaceDE w:val="0"/>
      <w:autoSpaceDN w:val="0"/>
      <w:adjustRightInd w:val="0"/>
      <w:jc w:val="center"/>
      <w:outlineLvl w:val="3"/>
    </w:pPr>
    <w:rPr>
      <w:rFonts w:ascii="Arial-BoldMT" w:hAnsi="Arial-BoldMT" w:cs="Times New Roman"/>
      <w:b/>
      <w:bCs/>
      <w:sz w:val="32"/>
      <w:szCs w:val="32"/>
    </w:rPr>
  </w:style>
  <w:style w:type="paragraph" w:styleId="Heading5">
    <w:name w:val="heading 5"/>
    <w:basedOn w:val="Normal"/>
    <w:next w:val="Normal"/>
    <w:rsid w:val="0023664F"/>
    <w:pPr>
      <w:keepNext/>
      <w:numPr>
        <w:ilvl w:val="4"/>
        <w:numId w:val="1"/>
      </w:numPr>
      <w:autoSpaceDE w:val="0"/>
      <w:autoSpaceDN w:val="0"/>
      <w:adjustRightInd w:val="0"/>
      <w:jc w:val="center"/>
      <w:outlineLvl w:val="4"/>
    </w:pPr>
    <w:rPr>
      <w:rFonts w:ascii="Arial-BoldMT" w:hAnsi="Arial-BoldMT" w:cs="Times New Roman"/>
      <w:b/>
      <w:bCs/>
      <w:sz w:val="20"/>
    </w:rPr>
  </w:style>
  <w:style w:type="paragraph" w:styleId="Heading6">
    <w:name w:val="heading 6"/>
    <w:basedOn w:val="Normal"/>
    <w:next w:val="Normal"/>
    <w:rsid w:val="0023664F"/>
    <w:pPr>
      <w:keepNext/>
      <w:numPr>
        <w:ilvl w:val="5"/>
        <w:numId w:val="1"/>
      </w:numPr>
      <w:autoSpaceDE w:val="0"/>
      <w:autoSpaceDN w:val="0"/>
      <w:adjustRightInd w:val="0"/>
      <w:spacing w:line="360" w:lineRule="auto"/>
      <w:outlineLvl w:val="5"/>
    </w:pPr>
    <w:rPr>
      <w:rFonts w:ascii="ArialMT" w:hAnsi="ArialMT" w:cs="Times New Roman"/>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14166"/>
    <w:rPr>
      <w:color w:val="0000FF"/>
      <w:u w:val="single"/>
    </w:rPr>
  </w:style>
  <w:style w:type="paragraph" w:styleId="Header">
    <w:name w:val="header"/>
    <w:basedOn w:val="Normal"/>
    <w:link w:val="HeaderChar"/>
    <w:uiPriority w:val="99"/>
    <w:rsid w:val="00467721"/>
    <w:pPr>
      <w:tabs>
        <w:tab w:val="center" w:pos="4153"/>
        <w:tab w:val="right" w:pos="8306"/>
      </w:tabs>
    </w:pPr>
  </w:style>
  <w:style w:type="paragraph" w:styleId="Footer">
    <w:name w:val="footer"/>
    <w:basedOn w:val="Normal"/>
    <w:link w:val="FooterChar"/>
    <w:uiPriority w:val="99"/>
    <w:rsid w:val="00467721"/>
    <w:pPr>
      <w:tabs>
        <w:tab w:val="center" w:pos="4153"/>
        <w:tab w:val="right" w:pos="8306"/>
      </w:tabs>
    </w:pPr>
  </w:style>
  <w:style w:type="character" w:styleId="PageNumber">
    <w:name w:val="page number"/>
    <w:basedOn w:val="DefaultParagraphFont"/>
    <w:rsid w:val="00951C26"/>
  </w:style>
  <w:style w:type="paragraph" w:customStyle="1" w:styleId="SH1">
    <w:name w:val="SH1"/>
    <w:basedOn w:val="Normal"/>
    <w:next w:val="BodyText"/>
    <w:rsid w:val="0023664F"/>
    <w:pPr>
      <w:numPr>
        <w:numId w:val="1"/>
      </w:numPr>
    </w:pPr>
    <w:rPr>
      <w:b/>
      <w:caps/>
      <w:sz w:val="20"/>
      <w:szCs w:val="24"/>
      <w:u w:val="single"/>
    </w:rPr>
  </w:style>
  <w:style w:type="paragraph" w:styleId="BodyTextIndent">
    <w:name w:val="Body Text Indent"/>
    <w:basedOn w:val="Normal"/>
    <w:rsid w:val="0023664F"/>
    <w:pPr>
      <w:spacing w:line="360" w:lineRule="auto"/>
      <w:ind w:left="1440" w:hanging="538"/>
      <w:jc w:val="both"/>
    </w:pPr>
    <w:rPr>
      <w:sz w:val="20"/>
      <w:szCs w:val="24"/>
      <w:lang w:val="en-ZA"/>
    </w:rPr>
  </w:style>
  <w:style w:type="paragraph" w:styleId="BodyTextIndent2">
    <w:name w:val="Body Text Indent 2"/>
    <w:basedOn w:val="Normal"/>
    <w:rsid w:val="0023664F"/>
    <w:pPr>
      <w:spacing w:line="360" w:lineRule="auto"/>
      <w:ind w:left="1440"/>
      <w:jc w:val="both"/>
    </w:pPr>
    <w:rPr>
      <w:sz w:val="20"/>
      <w:szCs w:val="24"/>
      <w:lang w:val="en-ZA"/>
    </w:rPr>
  </w:style>
  <w:style w:type="paragraph" w:customStyle="1" w:styleId="font0">
    <w:name w:val="font0"/>
    <w:basedOn w:val="Normal"/>
    <w:rsid w:val="0023664F"/>
    <w:pPr>
      <w:spacing w:before="100" w:beforeAutospacing="1" w:after="100" w:afterAutospacing="1"/>
    </w:pPr>
    <w:rPr>
      <w:sz w:val="20"/>
    </w:rPr>
  </w:style>
  <w:style w:type="paragraph" w:styleId="BodyText">
    <w:name w:val="Body Text"/>
    <w:basedOn w:val="Normal"/>
    <w:rsid w:val="0023664F"/>
    <w:pPr>
      <w:spacing w:after="120"/>
    </w:pPr>
  </w:style>
  <w:style w:type="paragraph" w:customStyle="1" w:styleId="Default">
    <w:name w:val="Default"/>
    <w:rsid w:val="005E017F"/>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rsid w:val="00380F5B"/>
    <w:pPr>
      <w:spacing w:before="100" w:beforeAutospacing="1" w:after="100" w:afterAutospacing="1"/>
    </w:pPr>
    <w:rPr>
      <w:rFonts w:ascii="Times New Roman" w:hAnsi="Times New Roman" w:cs="Times New Roman"/>
      <w:sz w:val="24"/>
      <w:szCs w:val="24"/>
    </w:rPr>
  </w:style>
  <w:style w:type="character" w:customStyle="1" w:styleId="googqs-tidbit-0">
    <w:name w:val="goog_qs-tidbit-0"/>
    <w:basedOn w:val="DefaultParagraphFont"/>
    <w:rsid w:val="00380F5B"/>
  </w:style>
  <w:style w:type="paragraph" w:styleId="ListParagraph">
    <w:name w:val="List Paragraph"/>
    <w:basedOn w:val="Normal"/>
    <w:uiPriority w:val="34"/>
    <w:qFormat/>
    <w:rsid w:val="002A4E31"/>
    <w:pPr>
      <w:spacing w:before="60" w:after="200" w:line="276" w:lineRule="auto"/>
      <w:ind w:left="720"/>
      <w:jc w:val="center"/>
    </w:pPr>
    <w:rPr>
      <w:rFonts w:ascii="Calibri" w:hAnsi="Calibri" w:cs="Calibri"/>
      <w:sz w:val="20"/>
      <w:lang w:val="en-GB"/>
    </w:rPr>
  </w:style>
  <w:style w:type="paragraph" w:styleId="TOC1">
    <w:name w:val="toc 1"/>
    <w:basedOn w:val="Normal"/>
    <w:next w:val="Normal"/>
    <w:autoRedefine/>
    <w:uiPriority w:val="39"/>
    <w:rsid w:val="00C6551D"/>
    <w:pPr>
      <w:tabs>
        <w:tab w:val="right" w:leader="dot" w:pos="9809"/>
      </w:tabs>
      <w:spacing w:before="120" w:after="120"/>
      <w:ind w:left="992" w:hanging="992"/>
    </w:pPr>
    <w:rPr>
      <w:noProof/>
      <w:lang w:val="en-GB"/>
    </w:rPr>
  </w:style>
  <w:style w:type="paragraph" w:styleId="TOC2">
    <w:name w:val="toc 2"/>
    <w:basedOn w:val="Normal"/>
    <w:next w:val="Normal"/>
    <w:autoRedefine/>
    <w:uiPriority w:val="39"/>
    <w:rsid w:val="00584A67"/>
    <w:pPr>
      <w:tabs>
        <w:tab w:val="left" w:pos="709"/>
        <w:tab w:val="right" w:leader="dot" w:pos="9742"/>
      </w:tabs>
      <w:spacing w:before="40" w:after="40"/>
      <w:ind w:left="220" w:hanging="220"/>
    </w:pPr>
  </w:style>
  <w:style w:type="paragraph" w:styleId="TOC3">
    <w:name w:val="toc 3"/>
    <w:basedOn w:val="Normal"/>
    <w:next w:val="Normal"/>
    <w:autoRedefine/>
    <w:uiPriority w:val="39"/>
    <w:rsid w:val="00346668"/>
    <w:pPr>
      <w:tabs>
        <w:tab w:val="left" w:pos="851"/>
        <w:tab w:val="left" w:pos="1320"/>
        <w:tab w:val="right" w:leader="dot" w:pos="9498"/>
      </w:tabs>
      <w:spacing w:before="40" w:after="40"/>
      <w:ind w:left="851" w:hanging="851"/>
    </w:pPr>
    <w:rPr>
      <w:noProof/>
      <w:lang w:val="en-GB"/>
    </w:rPr>
  </w:style>
  <w:style w:type="paragraph" w:customStyle="1" w:styleId="style1">
    <w:name w:val="style1"/>
    <w:basedOn w:val="Normal"/>
    <w:rsid w:val="00167E01"/>
    <w:pPr>
      <w:spacing w:before="100" w:beforeAutospacing="1" w:after="100" w:afterAutospacing="1"/>
    </w:pPr>
    <w:rPr>
      <w:rFonts w:ascii="Times New Roman" w:hAnsi="Times New Roman" w:cs="Times New Roman"/>
      <w:color w:val="333333"/>
      <w:sz w:val="24"/>
      <w:szCs w:val="24"/>
    </w:rPr>
  </w:style>
  <w:style w:type="character" w:customStyle="1" w:styleId="HeaderChar">
    <w:name w:val="Header Char"/>
    <w:basedOn w:val="DefaultParagraphFont"/>
    <w:link w:val="Header"/>
    <w:uiPriority w:val="99"/>
    <w:rsid w:val="00AD52C4"/>
    <w:rPr>
      <w:rFonts w:ascii="Arial" w:hAnsi="Arial" w:cs="Arial"/>
      <w:sz w:val="22"/>
    </w:rPr>
  </w:style>
  <w:style w:type="character" w:customStyle="1" w:styleId="FooterChar">
    <w:name w:val="Footer Char"/>
    <w:basedOn w:val="DefaultParagraphFont"/>
    <w:link w:val="Footer"/>
    <w:uiPriority w:val="99"/>
    <w:rsid w:val="00AD52C4"/>
    <w:rPr>
      <w:rFonts w:ascii="Arial" w:hAnsi="Arial" w:cs="Arial"/>
      <w:sz w:val="22"/>
    </w:rPr>
  </w:style>
  <w:style w:type="table" w:styleId="TableGrid">
    <w:name w:val="Table Grid"/>
    <w:basedOn w:val="TableNormal"/>
    <w:rsid w:val="00E30D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List-SectionH">
    <w:name w:val="List - Section H"/>
    <w:uiPriority w:val="99"/>
    <w:rsid w:val="00FE03FD"/>
    <w:pPr>
      <w:numPr>
        <w:numId w:val="30"/>
      </w:numPr>
    </w:pPr>
  </w:style>
  <w:style w:type="paragraph" w:customStyle="1" w:styleId="Para1">
    <w:name w:val="Para 1"/>
    <w:basedOn w:val="Normal"/>
    <w:qFormat/>
    <w:rsid w:val="001E46DE"/>
    <w:pPr>
      <w:tabs>
        <w:tab w:val="left" w:pos="720"/>
      </w:tabs>
      <w:spacing w:beforeLines="120" w:after="120"/>
      <w:ind w:left="720" w:hanging="11"/>
      <w:jc w:val="both"/>
    </w:pPr>
    <w:rPr>
      <w:szCs w:val="22"/>
      <w:lang w:val="en-GB"/>
    </w:rPr>
  </w:style>
  <w:style w:type="paragraph" w:styleId="List">
    <w:name w:val="List"/>
    <w:basedOn w:val="Normal"/>
    <w:rsid w:val="00FE03FD"/>
    <w:pPr>
      <w:numPr>
        <w:numId w:val="29"/>
      </w:numPr>
      <w:spacing w:before="240" w:after="120"/>
    </w:pPr>
    <w:rPr>
      <w:rFonts w:ascii="Arial Bold" w:hAnsi="Arial Bold"/>
      <w:b/>
      <w:sz w:val="24"/>
    </w:rPr>
  </w:style>
  <w:style w:type="paragraph" w:styleId="List2">
    <w:name w:val="List 2"/>
    <w:basedOn w:val="Normal"/>
    <w:rsid w:val="00FE03FD"/>
    <w:pPr>
      <w:numPr>
        <w:ilvl w:val="1"/>
        <w:numId w:val="29"/>
      </w:numPr>
      <w:spacing w:before="240" w:after="120"/>
    </w:pPr>
    <w:rPr>
      <w:rFonts w:ascii="Arial Bold" w:hAnsi="Arial Bold"/>
      <w:b/>
    </w:rPr>
  </w:style>
  <w:style w:type="paragraph" w:customStyle="1" w:styleId="Para2">
    <w:name w:val="Para 2"/>
    <w:basedOn w:val="Normal"/>
    <w:qFormat/>
    <w:rsid w:val="00FE03FD"/>
    <w:pPr>
      <w:autoSpaceDE w:val="0"/>
      <w:autoSpaceDN w:val="0"/>
      <w:adjustRightInd w:val="0"/>
      <w:spacing w:before="120" w:after="120"/>
      <w:ind w:left="851"/>
      <w:jc w:val="both"/>
    </w:pPr>
    <w:rPr>
      <w:szCs w:val="22"/>
      <w:lang w:val="en-GB"/>
    </w:rPr>
  </w:style>
  <w:style w:type="character" w:customStyle="1" w:styleId="Heading1Char">
    <w:name w:val="Heading 1 Char"/>
    <w:basedOn w:val="DefaultParagraphFont"/>
    <w:link w:val="Heading1"/>
    <w:rsid w:val="003E334A"/>
    <w:rPr>
      <w:rFonts w:ascii="Arial Bold" w:eastAsiaTheme="majorEastAsia" w:hAnsi="Arial Bold" w:cstheme="majorBidi"/>
      <w:b/>
      <w:bCs/>
      <w:sz w:val="28"/>
      <w:szCs w:val="28"/>
      <w:lang w:val="en-US" w:eastAsia="en-US"/>
    </w:rPr>
  </w:style>
  <w:style w:type="paragraph" w:customStyle="1" w:styleId="StyleJustifiedLeft15cm">
    <w:name w:val="Style Justified Left:  1.5 cm"/>
    <w:basedOn w:val="Normal"/>
    <w:rsid w:val="00BA7E2E"/>
    <w:pPr>
      <w:widowControl w:val="0"/>
      <w:ind w:left="851"/>
      <w:jc w:val="both"/>
    </w:pPr>
    <w:rPr>
      <w:rFonts w:cs="Times New Roman"/>
    </w:rPr>
  </w:style>
  <w:style w:type="paragraph" w:customStyle="1" w:styleId="Style10ptBefore2ptAfter2pt">
    <w:name w:val="Style 10 pt Before:  2 pt After:  2 pt"/>
    <w:basedOn w:val="Normal"/>
    <w:rsid w:val="00EF4003"/>
    <w:pPr>
      <w:keepNext/>
      <w:widowControl w:val="0"/>
      <w:spacing w:before="40" w:after="40"/>
    </w:pPr>
    <w:rPr>
      <w:rFonts w:cs="Times New Roman"/>
      <w:sz w:val="20"/>
    </w:rPr>
  </w:style>
  <w:style w:type="paragraph" w:customStyle="1" w:styleId="Style10ptBefore2ptAfter2pt1">
    <w:name w:val="Style 10 pt Before:  2 pt After:  2 pt1"/>
    <w:basedOn w:val="Normal"/>
    <w:rsid w:val="00EF4003"/>
    <w:pPr>
      <w:keepNext/>
      <w:spacing w:before="40" w:after="40"/>
    </w:pPr>
    <w:rPr>
      <w:rFonts w:cs="Times New Roman"/>
      <w:sz w:val="20"/>
    </w:rPr>
  </w:style>
  <w:style w:type="paragraph" w:customStyle="1" w:styleId="Style10ptBefore2ptAfter2pt2">
    <w:name w:val="Style 10 pt Before:  2 pt After:  2 pt2"/>
    <w:basedOn w:val="Normal"/>
    <w:rsid w:val="00EF4003"/>
    <w:pPr>
      <w:widowControl w:val="0"/>
      <w:spacing w:before="40" w:after="40"/>
    </w:pPr>
    <w:rPr>
      <w:rFonts w:cs="Times New Roman"/>
      <w:sz w:val="20"/>
    </w:rPr>
  </w:style>
  <w:style w:type="paragraph" w:customStyle="1" w:styleId="Style10ptBefore2ptAfter2pt3">
    <w:name w:val="Style 10 pt Before:  2 pt After:  2 pt3"/>
    <w:basedOn w:val="Normal"/>
    <w:rsid w:val="00EF4003"/>
    <w:pPr>
      <w:keepLines/>
      <w:spacing w:before="40" w:after="40"/>
    </w:pPr>
    <w:rPr>
      <w:rFonts w:cs="Times New Roman"/>
      <w:sz w:val="20"/>
    </w:rPr>
  </w:style>
  <w:style w:type="paragraph" w:styleId="BalloonText">
    <w:name w:val="Balloon Text"/>
    <w:basedOn w:val="Normal"/>
    <w:link w:val="BalloonTextChar"/>
    <w:rsid w:val="00AB5031"/>
    <w:rPr>
      <w:rFonts w:ascii="Tahoma" w:hAnsi="Tahoma" w:cs="Tahoma"/>
      <w:sz w:val="16"/>
      <w:szCs w:val="16"/>
    </w:rPr>
  </w:style>
  <w:style w:type="character" w:customStyle="1" w:styleId="BalloonTextChar">
    <w:name w:val="Balloon Text Char"/>
    <w:basedOn w:val="DefaultParagraphFont"/>
    <w:link w:val="BalloonText"/>
    <w:rsid w:val="00AB5031"/>
    <w:rPr>
      <w:rFonts w:ascii="Tahoma" w:hAnsi="Tahoma" w:cs="Tahoma"/>
      <w:sz w:val="16"/>
      <w:szCs w:val="16"/>
      <w:lang w:val="en-US" w:eastAsia="en-US"/>
    </w:rPr>
  </w:style>
  <w:style w:type="paragraph" w:customStyle="1" w:styleId="PRMNumber">
    <w:name w:val="PRM Number"/>
    <w:basedOn w:val="Normal"/>
    <w:qFormat/>
    <w:rsid w:val="000F24D3"/>
    <w:pPr>
      <w:jc w:val="right"/>
    </w:pPr>
    <w:rPr>
      <w:b/>
      <w:noProof/>
      <w:szCs w:val="22"/>
      <w:lang w:val="en-GB"/>
    </w:rPr>
  </w:style>
  <w:style w:type="paragraph" w:customStyle="1" w:styleId="Table-NormalText11">
    <w:name w:val="Table - Normal Text 11"/>
    <w:basedOn w:val="List2"/>
    <w:qFormat/>
    <w:rsid w:val="003F32FD"/>
    <w:pPr>
      <w:numPr>
        <w:ilvl w:val="0"/>
        <w:numId w:val="0"/>
      </w:numPr>
      <w:spacing w:before="60" w:after="60"/>
    </w:pPr>
    <w:rPr>
      <w:rFonts w:ascii="Arial" w:hAnsi="Arial"/>
      <w:b w:val="0"/>
    </w:rPr>
  </w:style>
  <w:style w:type="paragraph" w:customStyle="1" w:styleId="ParagraphforList">
    <w:name w:val="Paragraph for List"/>
    <w:basedOn w:val="List"/>
    <w:qFormat/>
    <w:rsid w:val="00F36EED"/>
    <w:pPr>
      <w:numPr>
        <w:numId w:val="0"/>
      </w:numPr>
      <w:spacing w:before="0" w:after="0"/>
      <w:ind w:left="709"/>
    </w:pPr>
    <w:rPr>
      <w:i/>
    </w:rPr>
  </w:style>
  <w:style w:type="paragraph" w:customStyle="1" w:styleId="Para0">
    <w:name w:val="Para 0"/>
    <w:basedOn w:val="Para2"/>
    <w:qFormat/>
    <w:rsid w:val="008E5561"/>
    <w:pPr>
      <w:ind w:left="0"/>
    </w:pPr>
  </w:style>
  <w:style w:type="character" w:styleId="FollowedHyperlink">
    <w:name w:val="FollowedHyperlink"/>
    <w:basedOn w:val="DefaultParagraphFont"/>
    <w:rsid w:val="00E06068"/>
    <w:rPr>
      <w:color w:val="800080" w:themeColor="followedHyperlink"/>
      <w:u w:val="single"/>
    </w:rPr>
  </w:style>
  <w:style w:type="numbering" w:styleId="111111">
    <w:name w:val="Outline List 2"/>
    <w:basedOn w:val="NoList"/>
    <w:rsid w:val="00BA7F9A"/>
    <w:pPr>
      <w:numPr>
        <w:numId w:val="27"/>
      </w:numPr>
    </w:pPr>
  </w:style>
  <w:style w:type="paragraph" w:customStyle="1" w:styleId="Bullets2forPara2">
    <w:name w:val="Bullets 2 for Para 2"/>
    <w:basedOn w:val="Normal"/>
    <w:qFormat/>
    <w:rsid w:val="0054004F"/>
    <w:pPr>
      <w:numPr>
        <w:numId w:val="28"/>
      </w:numPr>
      <w:tabs>
        <w:tab w:val="left" w:pos="1418"/>
        <w:tab w:val="left" w:pos="1843"/>
        <w:tab w:val="left" w:pos="2268"/>
        <w:tab w:val="left" w:pos="2835"/>
        <w:tab w:val="left" w:pos="3402"/>
        <w:tab w:val="left" w:pos="3969"/>
        <w:tab w:val="left" w:pos="6804"/>
        <w:tab w:val="right" w:pos="8789"/>
      </w:tabs>
      <w:spacing w:before="120"/>
      <w:ind w:left="924" w:hanging="567"/>
      <w:jc w:val="both"/>
    </w:pPr>
  </w:style>
  <w:style w:type="paragraph" w:customStyle="1" w:styleId="Para1-Bullets">
    <w:name w:val="Para 1 - Bullets"/>
    <w:basedOn w:val="Bullets2forPara2"/>
    <w:qFormat/>
    <w:rsid w:val="00AC7B48"/>
    <w:pPr>
      <w:spacing w:after="120"/>
      <w:ind w:left="720" w:hanging="360"/>
    </w:pPr>
  </w:style>
  <w:style w:type="paragraph" w:styleId="List3">
    <w:name w:val="List 3"/>
    <w:basedOn w:val="Normal"/>
    <w:rsid w:val="007B38C2"/>
    <w:pPr>
      <w:numPr>
        <w:ilvl w:val="2"/>
        <w:numId w:val="29"/>
      </w:numPr>
      <w:spacing w:before="180" w:after="180"/>
      <w:contextualSpacing/>
    </w:pPr>
    <w:rPr>
      <w:b/>
    </w:rPr>
  </w:style>
  <w:style w:type="paragraph" w:customStyle="1" w:styleId="Para2-Underlined">
    <w:name w:val="Para 2 - Underlined"/>
    <w:basedOn w:val="Para2"/>
    <w:qFormat/>
    <w:rsid w:val="007B38C2"/>
    <w:pPr>
      <w:spacing w:before="240"/>
    </w:pPr>
    <w:rPr>
      <w:u w:val="single"/>
    </w:rPr>
  </w:style>
</w:styles>
</file>

<file path=word/webSettings.xml><?xml version="1.0" encoding="utf-8"?>
<w:webSettings xmlns:r="http://schemas.openxmlformats.org/officeDocument/2006/relationships" xmlns:w="http://schemas.openxmlformats.org/wordprocessingml/2006/main">
  <w:divs>
    <w:div w:id="42291308">
      <w:bodyDiv w:val="1"/>
      <w:marLeft w:val="0"/>
      <w:marRight w:val="0"/>
      <w:marTop w:val="0"/>
      <w:marBottom w:val="0"/>
      <w:divBdr>
        <w:top w:val="none" w:sz="0" w:space="0" w:color="auto"/>
        <w:left w:val="none" w:sz="0" w:space="0" w:color="auto"/>
        <w:bottom w:val="none" w:sz="0" w:space="0" w:color="auto"/>
        <w:right w:val="none" w:sz="0" w:space="0" w:color="auto"/>
      </w:divBdr>
    </w:div>
    <w:div w:id="476803231">
      <w:bodyDiv w:val="1"/>
      <w:marLeft w:val="0"/>
      <w:marRight w:val="0"/>
      <w:marTop w:val="0"/>
      <w:marBottom w:val="0"/>
      <w:divBdr>
        <w:top w:val="none" w:sz="0" w:space="0" w:color="auto"/>
        <w:left w:val="none" w:sz="0" w:space="0" w:color="auto"/>
        <w:bottom w:val="none" w:sz="0" w:space="0" w:color="auto"/>
        <w:right w:val="none" w:sz="0" w:space="0" w:color="auto"/>
      </w:divBdr>
    </w:div>
    <w:div w:id="1499228232">
      <w:bodyDiv w:val="1"/>
      <w:marLeft w:val="0"/>
      <w:marRight w:val="0"/>
      <w:marTop w:val="0"/>
      <w:marBottom w:val="0"/>
      <w:divBdr>
        <w:top w:val="none" w:sz="0" w:space="0" w:color="auto"/>
        <w:left w:val="none" w:sz="0" w:space="0" w:color="auto"/>
        <w:bottom w:val="none" w:sz="0" w:space="0" w:color="auto"/>
        <w:right w:val="none" w:sz="0" w:space="0" w:color="auto"/>
      </w:divBdr>
      <w:divsChild>
        <w:div w:id="525295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878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cidb.org.za"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ublicworks.gov.za/PDFs/consultants_docs/JBCC_PBA_PRELIMINARIES_(QS%20003)_JUN_2008.doc" TargetMode="Externa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hyperlink" Target="http://www.publicworks.gov.za/"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DAF1F-FC9F-4F6C-A3CA-D659D4EE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55</Pages>
  <Words>19568</Words>
  <Characters>112936</Characters>
  <Application>Microsoft Office Word</Application>
  <DocSecurity>8</DocSecurity>
  <Lines>941</Lines>
  <Paragraphs>264</Paragraphs>
  <ScaleCrop>false</ScaleCrop>
  <HeadingPairs>
    <vt:vector size="2" baseType="variant">
      <vt:variant>
        <vt:lpstr>Title</vt:lpstr>
      </vt:variant>
      <vt:variant>
        <vt:i4>1</vt:i4>
      </vt:variant>
    </vt:vector>
  </HeadingPairs>
  <TitlesOfParts>
    <vt:vector size="1" baseType="lpstr">
      <vt:lpstr>SECTION F: REFERENCE DOCUMENTS</vt:lpstr>
    </vt:vector>
  </TitlesOfParts>
  <Company>Self</Company>
  <LinksUpToDate>false</LinksUpToDate>
  <CharactersWithSpaces>132240</CharactersWithSpaces>
  <SharedDoc>false</SharedDoc>
  <HLinks>
    <vt:vector size="12" baseType="variant">
      <vt:variant>
        <vt:i4>1048590</vt:i4>
      </vt:variant>
      <vt:variant>
        <vt:i4>39</vt:i4>
      </vt:variant>
      <vt:variant>
        <vt:i4>0</vt:i4>
      </vt:variant>
      <vt:variant>
        <vt:i4>5</vt:i4>
      </vt:variant>
      <vt:variant>
        <vt:lpwstr>http://www.publicworks.gov.za/PDFs/consultants_docs/JBCC_PBA_PRELIMINARIES_(QS 003)_JUN_2008.doc</vt:lpwstr>
      </vt:variant>
      <vt:variant>
        <vt:lpwstr/>
      </vt:variant>
      <vt:variant>
        <vt:i4>6422560</vt:i4>
      </vt:variant>
      <vt:variant>
        <vt:i4>36</vt:i4>
      </vt:variant>
      <vt:variant>
        <vt:i4>0</vt:i4>
      </vt:variant>
      <vt:variant>
        <vt:i4>5</vt:i4>
      </vt:variant>
      <vt:variant>
        <vt:lpwstr>http://www.publicworks.gov.za/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F: REFERENCE DOCUMENTS</dc:title>
  <dc:creator>BEAURAIN</dc:creator>
  <cp:lastModifiedBy>Mignonne</cp:lastModifiedBy>
  <cp:revision>95</cp:revision>
  <cp:lastPrinted>2011-08-26T18:54:00Z</cp:lastPrinted>
  <dcterms:created xsi:type="dcterms:W3CDTF">2011-08-23T18:32:00Z</dcterms:created>
  <dcterms:modified xsi:type="dcterms:W3CDTF">2012-05-15T11:56:00Z</dcterms:modified>
</cp:coreProperties>
</file>